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A13" w:rsidRPr="00653091" w:rsidRDefault="0056366D">
      <w:pPr>
        <w:rPr>
          <w:rFonts w:ascii="Tahoma" w:hAnsi="Tahoma" w:cs="Tahoma"/>
          <w:b/>
          <w:szCs w:val="20"/>
        </w:rPr>
      </w:pPr>
      <w:r w:rsidRPr="00653091">
        <w:rPr>
          <w:rFonts w:ascii="Tahoma" w:hAnsi="Tahoma" w:cs="Tahoma"/>
          <w:b/>
          <w:szCs w:val="20"/>
        </w:rPr>
        <w:t>Kompetenzorientierter Unterricht</w:t>
      </w:r>
    </w:p>
    <w:p w:rsidR="0056366D" w:rsidRPr="00653091" w:rsidRDefault="0056366D">
      <w:pPr>
        <w:rPr>
          <w:rFonts w:ascii="Tahoma" w:hAnsi="Tahoma" w:cs="Tahoma"/>
          <w:sz w:val="20"/>
          <w:szCs w:val="20"/>
        </w:rPr>
      </w:pPr>
    </w:p>
    <w:p w:rsidR="007C63FC" w:rsidRPr="00653091" w:rsidRDefault="007C63FC" w:rsidP="00653091">
      <w:pPr>
        <w:spacing w:after="80"/>
        <w:rPr>
          <w:rFonts w:ascii="Tahoma" w:hAnsi="Tahoma" w:cs="Tahoma"/>
          <w:b/>
          <w:sz w:val="20"/>
          <w:szCs w:val="20"/>
        </w:rPr>
      </w:pPr>
      <w:r w:rsidRPr="00653091">
        <w:rPr>
          <w:rFonts w:ascii="Tahoma" w:hAnsi="Tahoma" w:cs="Tahoma"/>
          <w:b/>
          <w:sz w:val="20"/>
          <w:szCs w:val="20"/>
        </w:rPr>
        <w:t>Lehrplan 21</w:t>
      </w:r>
    </w:p>
    <w:p w:rsidR="004A0582" w:rsidRPr="00653091" w:rsidRDefault="007C63FC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 xml:space="preserve">Der Lehrplan 21 </w:t>
      </w:r>
      <w:r w:rsidR="00A814D1" w:rsidRPr="00653091">
        <w:rPr>
          <w:rFonts w:ascii="Tahoma" w:hAnsi="Tahoma" w:cs="Tahoma"/>
          <w:sz w:val="20"/>
          <w:szCs w:val="20"/>
        </w:rPr>
        <w:t xml:space="preserve">ist </w:t>
      </w:r>
      <w:r w:rsidRPr="00653091">
        <w:rPr>
          <w:rFonts w:ascii="Tahoma" w:hAnsi="Tahoma" w:cs="Tahoma"/>
          <w:sz w:val="20"/>
          <w:szCs w:val="20"/>
        </w:rPr>
        <w:t>kein Paradigmenwechsel, sondern ein Harmonisierungsprojekt.</w:t>
      </w:r>
    </w:p>
    <w:p w:rsidR="007C63FC" w:rsidRPr="00653091" w:rsidRDefault="007C63FC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Im Kanton Zürich wird der Lehrplan 21 frühestens auf SJ 2017/18 eingeführt.</w:t>
      </w:r>
    </w:p>
    <w:p w:rsidR="007C63FC" w:rsidRPr="00653091" w:rsidRDefault="007C63FC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 xml:space="preserve">Bei der Kompetenzorientierung des Lehrplans 21 geht es um </w:t>
      </w:r>
      <w:r w:rsidR="00A814D1" w:rsidRPr="00653091">
        <w:rPr>
          <w:rFonts w:ascii="Tahoma" w:hAnsi="Tahoma" w:cs="Tahoma"/>
          <w:sz w:val="20"/>
          <w:szCs w:val="20"/>
        </w:rPr>
        <w:t xml:space="preserve">Mindeststandards, die in 3 Zyklen überprüft werden: Ende der 2., 6. </w:t>
      </w:r>
      <w:r w:rsidR="00E64623" w:rsidRPr="00653091">
        <w:rPr>
          <w:rFonts w:ascii="Tahoma" w:hAnsi="Tahoma" w:cs="Tahoma"/>
          <w:sz w:val="20"/>
          <w:szCs w:val="20"/>
        </w:rPr>
        <w:t>u</w:t>
      </w:r>
      <w:r w:rsidR="00A814D1" w:rsidRPr="00653091">
        <w:rPr>
          <w:rFonts w:ascii="Tahoma" w:hAnsi="Tahoma" w:cs="Tahoma"/>
          <w:sz w:val="20"/>
          <w:szCs w:val="20"/>
        </w:rPr>
        <w:t>nd 9. Klasse – also nach 4, 8 und 11 Schuljahren.</w:t>
      </w:r>
    </w:p>
    <w:p w:rsidR="007C63FC" w:rsidRDefault="007C63FC">
      <w:pPr>
        <w:rPr>
          <w:rFonts w:ascii="Tahoma" w:hAnsi="Tahoma" w:cs="Tahoma"/>
          <w:sz w:val="20"/>
          <w:szCs w:val="20"/>
        </w:rPr>
      </w:pPr>
    </w:p>
    <w:p w:rsidR="00D425E0" w:rsidRPr="00653091" w:rsidRDefault="00D425E0">
      <w:pPr>
        <w:rPr>
          <w:rFonts w:ascii="Tahoma" w:hAnsi="Tahoma" w:cs="Tahoma"/>
          <w:sz w:val="20"/>
          <w:szCs w:val="20"/>
        </w:rPr>
      </w:pPr>
    </w:p>
    <w:p w:rsidR="007C63FC" w:rsidRPr="00653091" w:rsidRDefault="007C63FC">
      <w:pPr>
        <w:rPr>
          <w:rFonts w:ascii="Tahoma" w:hAnsi="Tahoma" w:cs="Tahoma"/>
          <w:sz w:val="20"/>
          <w:szCs w:val="20"/>
        </w:rPr>
      </w:pPr>
    </w:p>
    <w:p w:rsidR="0056366D" w:rsidRPr="00653091" w:rsidRDefault="00DC3440" w:rsidP="00653091">
      <w:pPr>
        <w:spacing w:after="80"/>
        <w:rPr>
          <w:rFonts w:ascii="Tahoma" w:hAnsi="Tahoma" w:cs="Tahoma"/>
          <w:b/>
          <w:sz w:val="20"/>
          <w:szCs w:val="20"/>
        </w:rPr>
      </w:pPr>
      <w:r w:rsidRPr="00653091">
        <w:rPr>
          <w:rFonts w:ascii="Tahoma" w:hAnsi="Tahoma" w:cs="Tahoma"/>
          <w:b/>
          <w:sz w:val="20"/>
          <w:szCs w:val="20"/>
        </w:rPr>
        <w:t>Definition</w:t>
      </w:r>
    </w:p>
    <w:p w:rsidR="0056366D" w:rsidRPr="00653091" w:rsidRDefault="0056366D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Eine Kompetenz ist die Fähigkeit, Erfahrungen und Wissen in neuen Situationen anzuwenden. Kompetenzen sind nicht sichtbar. Sie zeigen sich erst in der Handlung (Performanz)</w:t>
      </w:r>
      <w:r w:rsidR="004A0582" w:rsidRPr="00653091">
        <w:rPr>
          <w:rFonts w:ascii="Tahoma" w:hAnsi="Tahoma" w:cs="Tahoma"/>
          <w:sz w:val="20"/>
          <w:szCs w:val="20"/>
        </w:rPr>
        <w:t>.</w:t>
      </w:r>
    </w:p>
    <w:p w:rsidR="00E64623" w:rsidRPr="00653091" w:rsidRDefault="00E64623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KÖNNEN ist ein wichtiges Wort in der Formulierung einer Kompetenz. Andere Wörter für Handlungsaspekte sind: Wissen, Operieren, Verwenden, Darstellen, Argumentieren, Begründen, Interpretieren.</w:t>
      </w:r>
    </w:p>
    <w:p w:rsidR="004A0582" w:rsidRDefault="004A0582">
      <w:pPr>
        <w:rPr>
          <w:rFonts w:ascii="Tahoma" w:hAnsi="Tahoma" w:cs="Tahoma"/>
          <w:sz w:val="20"/>
          <w:szCs w:val="20"/>
        </w:rPr>
      </w:pPr>
    </w:p>
    <w:p w:rsidR="00D425E0" w:rsidRPr="00653091" w:rsidRDefault="00D425E0">
      <w:pPr>
        <w:rPr>
          <w:rFonts w:ascii="Tahoma" w:hAnsi="Tahoma" w:cs="Tahoma"/>
          <w:sz w:val="20"/>
          <w:szCs w:val="20"/>
        </w:rPr>
      </w:pPr>
    </w:p>
    <w:p w:rsidR="004A0582" w:rsidRPr="00653091" w:rsidRDefault="004A0582">
      <w:pPr>
        <w:rPr>
          <w:rFonts w:ascii="Tahoma" w:hAnsi="Tahoma" w:cs="Tahoma"/>
          <w:sz w:val="20"/>
          <w:szCs w:val="20"/>
        </w:rPr>
      </w:pPr>
    </w:p>
    <w:p w:rsidR="00DC3440" w:rsidRPr="00653091" w:rsidRDefault="004A0582" w:rsidP="00653091">
      <w:pPr>
        <w:spacing w:after="80"/>
        <w:rPr>
          <w:rFonts w:ascii="Tahoma" w:hAnsi="Tahoma" w:cs="Tahoma"/>
          <w:b/>
          <w:sz w:val="20"/>
          <w:szCs w:val="20"/>
        </w:rPr>
      </w:pPr>
      <w:r w:rsidRPr="00653091">
        <w:rPr>
          <w:rFonts w:ascii="Tahoma" w:hAnsi="Tahoma" w:cs="Tahoma"/>
          <w:b/>
          <w:sz w:val="20"/>
          <w:szCs w:val="20"/>
        </w:rPr>
        <w:t>K</w:t>
      </w:r>
      <w:r w:rsidR="00DC3440" w:rsidRPr="00653091">
        <w:rPr>
          <w:rFonts w:ascii="Tahoma" w:hAnsi="Tahoma" w:cs="Tahoma"/>
          <w:b/>
          <w:sz w:val="20"/>
          <w:szCs w:val="20"/>
        </w:rPr>
        <w:t>ompetenzorientierter Unterricht</w:t>
      </w:r>
    </w:p>
    <w:p w:rsidR="004A0582" w:rsidRPr="00653091" w:rsidRDefault="00DC3440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 xml:space="preserve">Kompetenzorientierter Unterricht </w:t>
      </w:r>
      <w:r w:rsidR="004A0582" w:rsidRPr="00653091">
        <w:rPr>
          <w:rFonts w:ascii="Tahoma" w:hAnsi="Tahoma" w:cs="Tahoma"/>
          <w:sz w:val="20"/>
          <w:szCs w:val="20"/>
        </w:rPr>
        <w:t>ist eine Erwei</w:t>
      </w:r>
      <w:r w:rsidR="00D425E0">
        <w:rPr>
          <w:rFonts w:ascii="Tahoma" w:hAnsi="Tahoma" w:cs="Tahoma"/>
          <w:sz w:val="20"/>
          <w:szCs w:val="20"/>
        </w:rPr>
        <w:t>terung des lernziel- und inhalt</w:t>
      </w:r>
      <w:r w:rsidR="004A0582" w:rsidRPr="00653091">
        <w:rPr>
          <w:rFonts w:ascii="Tahoma" w:hAnsi="Tahoma" w:cs="Tahoma"/>
          <w:sz w:val="20"/>
          <w:szCs w:val="20"/>
        </w:rPr>
        <w:t xml:space="preserve">orientierten Unterrichts. </w:t>
      </w:r>
      <w:r w:rsidR="00D425E0">
        <w:rPr>
          <w:rFonts w:ascii="Tahoma" w:hAnsi="Tahoma" w:cs="Tahoma"/>
          <w:sz w:val="20"/>
          <w:szCs w:val="20"/>
        </w:rPr>
        <w:t>Fachliche und überfachlichen Merkmale werden gezielt verknüpft</w:t>
      </w:r>
      <w:r w:rsidR="004A0582" w:rsidRPr="00653091">
        <w:rPr>
          <w:rFonts w:ascii="Tahoma" w:hAnsi="Tahoma" w:cs="Tahoma"/>
          <w:sz w:val="20"/>
          <w:szCs w:val="20"/>
        </w:rPr>
        <w:t>. Es geht also um</w:t>
      </w:r>
    </w:p>
    <w:p w:rsidR="004A0582" w:rsidRPr="00653091" w:rsidRDefault="004A0582" w:rsidP="004A0582">
      <w:pPr>
        <w:pStyle w:val="Listenabsatz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Wissen und Verstehen,</w:t>
      </w:r>
    </w:p>
    <w:p w:rsidR="004A0582" w:rsidRPr="00653091" w:rsidRDefault="004A0582" w:rsidP="004A0582">
      <w:pPr>
        <w:pStyle w:val="Listenabsatz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Fähigkeiten und Fertigkeiten und</w:t>
      </w:r>
    </w:p>
    <w:p w:rsidR="004A0582" w:rsidRPr="00653091" w:rsidRDefault="004A0582" w:rsidP="004A0582">
      <w:pPr>
        <w:pStyle w:val="Listenabsatz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Bereitschaften, Haltungen und Einstellungen</w:t>
      </w:r>
    </w:p>
    <w:p w:rsidR="00DC3440" w:rsidRDefault="00DC3440" w:rsidP="00DC3440">
      <w:pPr>
        <w:rPr>
          <w:rFonts w:ascii="Tahoma" w:hAnsi="Tahoma" w:cs="Tahoma"/>
          <w:sz w:val="20"/>
          <w:szCs w:val="20"/>
        </w:rPr>
      </w:pPr>
    </w:p>
    <w:p w:rsidR="005729D4" w:rsidRDefault="005729D4">
      <w:pPr>
        <w:rPr>
          <w:rFonts w:ascii="Tahoma" w:hAnsi="Tahoma" w:cs="Tahoma"/>
          <w:sz w:val="20"/>
          <w:szCs w:val="20"/>
        </w:rPr>
      </w:pPr>
    </w:p>
    <w:p w:rsidR="00D425E0" w:rsidRPr="00653091" w:rsidRDefault="00D425E0">
      <w:pPr>
        <w:rPr>
          <w:rFonts w:ascii="Tahoma" w:hAnsi="Tahoma" w:cs="Tahoma"/>
          <w:sz w:val="20"/>
          <w:szCs w:val="20"/>
        </w:rPr>
      </w:pPr>
    </w:p>
    <w:p w:rsidR="004A0582" w:rsidRPr="00653091" w:rsidRDefault="004A0582" w:rsidP="00653091">
      <w:pPr>
        <w:spacing w:after="80"/>
        <w:rPr>
          <w:rFonts w:ascii="Tahoma" w:hAnsi="Tahoma" w:cs="Tahoma"/>
          <w:b/>
          <w:sz w:val="20"/>
          <w:szCs w:val="20"/>
        </w:rPr>
      </w:pPr>
      <w:r w:rsidRPr="00653091">
        <w:rPr>
          <w:rFonts w:ascii="Tahoma" w:hAnsi="Tahoma" w:cs="Tahoma"/>
          <w:b/>
          <w:sz w:val="20"/>
          <w:szCs w:val="20"/>
        </w:rPr>
        <w:t>Ein kompetenzorientierter Unterricht lässt sich folgendermassen erkennen:</w:t>
      </w:r>
    </w:p>
    <w:p w:rsidR="004A0582" w:rsidRPr="00653091" w:rsidRDefault="004A0582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Lernen...</w:t>
      </w:r>
    </w:p>
    <w:p w:rsidR="004A0582" w:rsidRPr="00653091" w:rsidRDefault="004A0582" w:rsidP="004A0582">
      <w:pPr>
        <w:pStyle w:val="Listenabsatz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zeichnet sich durch Methodenvielfalt aus</w:t>
      </w:r>
    </w:p>
    <w:p w:rsidR="004A0582" w:rsidRPr="00653091" w:rsidRDefault="004A0582" w:rsidP="004A0582">
      <w:pPr>
        <w:pStyle w:val="Listenabsatz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ist förderorientiert ausgerichtet (Diagnose von Schülerleistungen)</w:t>
      </w:r>
    </w:p>
    <w:p w:rsidR="004A0582" w:rsidRPr="00653091" w:rsidRDefault="004A0582" w:rsidP="004A0582">
      <w:pPr>
        <w:pStyle w:val="Listenabsatz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berücksichtigt die individuellen Lernleistungen der SuS</w:t>
      </w:r>
    </w:p>
    <w:p w:rsidR="004A0582" w:rsidRPr="00653091" w:rsidRDefault="004A0582">
      <w:pPr>
        <w:rPr>
          <w:rFonts w:ascii="Tahoma" w:hAnsi="Tahoma" w:cs="Tahoma"/>
          <w:sz w:val="20"/>
          <w:szCs w:val="20"/>
        </w:rPr>
      </w:pPr>
    </w:p>
    <w:p w:rsidR="004A0582" w:rsidRPr="00653091" w:rsidRDefault="004A0582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Aufgaben...</w:t>
      </w:r>
    </w:p>
    <w:p w:rsidR="004A0582" w:rsidRPr="00653091" w:rsidRDefault="004A0582" w:rsidP="004A0582">
      <w:pPr>
        <w:pStyle w:val="Listenabsatz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knüpfen an Erfahrungen und Vorwissen der SuS an</w:t>
      </w:r>
    </w:p>
    <w:p w:rsidR="004A0582" w:rsidRPr="00653091" w:rsidRDefault="004A0582" w:rsidP="004A0582">
      <w:pPr>
        <w:pStyle w:val="Listenabsatz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fördern gezielt den Erwerb und die Entwicklung von Kompetenzen</w:t>
      </w:r>
    </w:p>
    <w:p w:rsidR="004A0582" w:rsidRPr="00653091" w:rsidRDefault="004A0582" w:rsidP="004A0582">
      <w:pPr>
        <w:pStyle w:val="Listenabsatz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unterstützen die Verbindung von fachlichen und überfachlichen Kompetenzen</w:t>
      </w:r>
    </w:p>
    <w:p w:rsidR="004A0582" w:rsidRPr="00653091" w:rsidRDefault="004A0582">
      <w:pPr>
        <w:rPr>
          <w:rFonts w:ascii="Tahoma" w:hAnsi="Tahoma" w:cs="Tahoma"/>
          <w:sz w:val="20"/>
          <w:szCs w:val="20"/>
        </w:rPr>
      </w:pPr>
    </w:p>
    <w:p w:rsidR="004A0582" w:rsidRPr="00653091" w:rsidRDefault="004A0582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Reflexion...</w:t>
      </w:r>
    </w:p>
    <w:p w:rsidR="004A0582" w:rsidRPr="00653091" w:rsidRDefault="004A0582" w:rsidP="004A0582">
      <w:pPr>
        <w:pStyle w:val="Listenabsatz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 xml:space="preserve">der Lernwege und </w:t>
      </w:r>
      <w:r w:rsidR="009A51DA" w:rsidRPr="00653091">
        <w:rPr>
          <w:rFonts w:ascii="Tahoma" w:hAnsi="Tahoma" w:cs="Tahoma"/>
          <w:sz w:val="20"/>
          <w:szCs w:val="20"/>
        </w:rPr>
        <w:t>Lern</w:t>
      </w:r>
      <w:r w:rsidRPr="00653091">
        <w:rPr>
          <w:rFonts w:ascii="Tahoma" w:hAnsi="Tahoma" w:cs="Tahoma"/>
          <w:sz w:val="20"/>
          <w:szCs w:val="20"/>
        </w:rPr>
        <w:t>prozesse durch die LP und die SuS</w:t>
      </w:r>
    </w:p>
    <w:p w:rsidR="004A0582" w:rsidRPr="00653091" w:rsidRDefault="004A0582" w:rsidP="004A0582">
      <w:pPr>
        <w:pStyle w:val="Listenabsatz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der Unterrichtsgestaltung durch die LP</w:t>
      </w:r>
    </w:p>
    <w:p w:rsidR="004A0582" w:rsidRPr="00653091" w:rsidRDefault="004A0582">
      <w:pPr>
        <w:rPr>
          <w:rFonts w:ascii="Tahoma" w:hAnsi="Tahoma" w:cs="Tahoma"/>
          <w:sz w:val="20"/>
          <w:szCs w:val="20"/>
        </w:rPr>
      </w:pPr>
    </w:p>
    <w:p w:rsidR="00FE344D" w:rsidRDefault="00FE344D">
      <w:pPr>
        <w:rPr>
          <w:rFonts w:ascii="Tahoma" w:hAnsi="Tahoma" w:cs="Tahoma"/>
          <w:sz w:val="20"/>
          <w:szCs w:val="20"/>
        </w:rPr>
      </w:pPr>
    </w:p>
    <w:p w:rsidR="00241D13" w:rsidRPr="00653091" w:rsidRDefault="00241D13">
      <w:pPr>
        <w:rPr>
          <w:rFonts w:ascii="Tahoma" w:hAnsi="Tahoma" w:cs="Tahoma"/>
          <w:sz w:val="20"/>
          <w:szCs w:val="20"/>
        </w:rPr>
      </w:pPr>
    </w:p>
    <w:p w:rsidR="00FE344D" w:rsidRPr="00653091" w:rsidRDefault="00FE344D" w:rsidP="00653091">
      <w:pPr>
        <w:spacing w:after="80"/>
        <w:rPr>
          <w:rFonts w:ascii="Tahoma" w:hAnsi="Tahoma" w:cs="Tahoma"/>
          <w:b/>
          <w:sz w:val="20"/>
          <w:szCs w:val="20"/>
        </w:rPr>
      </w:pPr>
      <w:r w:rsidRPr="00653091">
        <w:rPr>
          <w:rFonts w:ascii="Tahoma" w:hAnsi="Tahoma" w:cs="Tahoma"/>
          <w:b/>
          <w:sz w:val="20"/>
          <w:szCs w:val="20"/>
        </w:rPr>
        <w:t>Die Unterrichtsentwicklung an einer Schule sollte beinhalten:</w:t>
      </w:r>
    </w:p>
    <w:p w:rsidR="00FE344D" w:rsidRPr="00653091" w:rsidRDefault="00FE344D" w:rsidP="007C63FC">
      <w:pPr>
        <w:pStyle w:val="Listenabsatz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Setzen pädagogischer Schwerpunkte</w:t>
      </w:r>
    </w:p>
    <w:p w:rsidR="00FE344D" w:rsidRPr="00653091" w:rsidRDefault="00FE344D" w:rsidP="007C63FC">
      <w:pPr>
        <w:pStyle w:val="Listenabsatz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Nachhaltige Unterrichtsentwicklung</w:t>
      </w:r>
    </w:p>
    <w:p w:rsidR="00FE344D" w:rsidRPr="00653091" w:rsidRDefault="00FE344D" w:rsidP="007C63FC">
      <w:pPr>
        <w:pStyle w:val="Listenabsatz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Lernumgebungen</w:t>
      </w:r>
    </w:p>
    <w:p w:rsidR="00FE344D" w:rsidRPr="00653091" w:rsidRDefault="00FE344D" w:rsidP="007C63FC">
      <w:pPr>
        <w:pStyle w:val="Listenabsatz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Geeignete Aufgabenstellungen</w:t>
      </w:r>
    </w:p>
    <w:p w:rsidR="00FE344D" w:rsidRPr="00653091" w:rsidRDefault="00FE344D" w:rsidP="007C63FC">
      <w:pPr>
        <w:pStyle w:val="Listenabsatz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Individuelle Lernbegleitung</w:t>
      </w:r>
    </w:p>
    <w:p w:rsidR="00FE344D" w:rsidRPr="00653091" w:rsidRDefault="00FE344D" w:rsidP="007C63FC">
      <w:pPr>
        <w:pStyle w:val="Listenabsatz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Arbeitsstrategien, Methodenstrategien, Lernstrategien</w:t>
      </w:r>
    </w:p>
    <w:p w:rsidR="00FE344D" w:rsidRPr="00653091" w:rsidRDefault="00FE344D" w:rsidP="007C63FC">
      <w:pPr>
        <w:pStyle w:val="Listenabsatz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Absprache für die Beurteilung der Schülerinnen und Schüler</w:t>
      </w:r>
    </w:p>
    <w:p w:rsidR="00E64623" w:rsidRPr="00653091" w:rsidRDefault="00E64623" w:rsidP="00E64623">
      <w:pPr>
        <w:rPr>
          <w:rFonts w:ascii="Tahoma" w:hAnsi="Tahoma" w:cs="Tahoma"/>
          <w:sz w:val="20"/>
          <w:szCs w:val="20"/>
        </w:rPr>
      </w:pPr>
    </w:p>
    <w:p w:rsidR="00A22CD5" w:rsidRPr="00653091" w:rsidRDefault="00A22CD5" w:rsidP="00E64623">
      <w:pPr>
        <w:rPr>
          <w:rFonts w:ascii="Tahoma" w:hAnsi="Tahoma" w:cs="Tahoma"/>
          <w:sz w:val="20"/>
          <w:szCs w:val="20"/>
        </w:rPr>
      </w:pPr>
    </w:p>
    <w:p w:rsidR="000775EA" w:rsidRPr="00653091" w:rsidRDefault="000775EA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br w:type="page"/>
      </w:r>
    </w:p>
    <w:p w:rsidR="00653091" w:rsidRPr="00653091" w:rsidRDefault="00653091" w:rsidP="00653091">
      <w:pPr>
        <w:spacing w:after="80"/>
        <w:rPr>
          <w:rFonts w:ascii="Tahoma" w:hAnsi="Tahoma" w:cs="Tahoma"/>
          <w:b/>
          <w:sz w:val="20"/>
          <w:szCs w:val="20"/>
        </w:rPr>
      </w:pPr>
      <w:r w:rsidRPr="00653091">
        <w:rPr>
          <w:rFonts w:ascii="Tahoma" w:hAnsi="Tahoma" w:cs="Tahoma"/>
          <w:b/>
          <w:sz w:val="20"/>
          <w:szCs w:val="20"/>
        </w:rPr>
        <w:lastRenderedPageBreak/>
        <w:t>www.konsultation.lehrplan.ch</w:t>
      </w:r>
    </w:p>
    <w:p w:rsidR="000775EA" w:rsidRPr="00653091" w:rsidRDefault="000775EA" w:rsidP="00E64623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 xml:space="preserve">Auf </w:t>
      </w:r>
      <w:hyperlink r:id="rId8" w:history="1">
        <w:r w:rsidRPr="00653091">
          <w:rPr>
            <w:rStyle w:val="Link"/>
            <w:rFonts w:ascii="Tahoma" w:hAnsi="Tahoma" w:cs="Tahoma"/>
            <w:sz w:val="20"/>
            <w:szCs w:val="20"/>
          </w:rPr>
          <w:t>www.konsultation.lehrplan.ch</w:t>
        </w:r>
      </w:hyperlink>
      <w:r w:rsidRPr="00653091">
        <w:rPr>
          <w:rFonts w:ascii="Tahoma" w:hAnsi="Tahoma" w:cs="Tahoma"/>
          <w:sz w:val="20"/>
          <w:szCs w:val="20"/>
        </w:rPr>
        <w:t xml:space="preserve"> lassen sich Kompetenzen und die Ziele für</w:t>
      </w:r>
      <w:r w:rsidR="00241D13">
        <w:rPr>
          <w:rFonts w:ascii="Tahoma" w:hAnsi="Tahoma" w:cs="Tahoma"/>
          <w:sz w:val="20"/>
          <w:szCs w:val="20"/>
        </w:rPr>
        <w:t xml:space="preserve"> die Zyklen 1, 2 und 3 nachschauen</w:t>
      </w:r>
      <w:r w:rsidRPr="00653091">
        <w:rPr>
          <w:rFonts w:ascii="Tahoma" w:hAnsi="Tahoma" w:cs="Tahoma"/>
          <w:sz w:val="20"/>
          <w:szCs w:val="20"/>
        </w:rPr>
        <w:t>.</w:t>
      </w:r>
    </w:p>
    <w:p w:rsidR="000775EA" w:rsidRPr="00653091" w:rsidRDefault="000775EA" w:rsidP="00E64623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Dazu ist ein Beispiel zum Deutsch angeführt:</w:t>
      </w:r>
    </w:p>
    <w:p w:rsidR="000775EA" w:rsidRPr="00653091" w:rsidRDefault="000775EA" w:rsidP="00E64623">
      <w:pPr>
        <w:rPr>
          <w:rFonts w:ascii="Tahoma" w:hAnsi="Tahoma" w:cs="Tahoma"/>
          <w:sz w:val="20"/>
          <w:szCs w:val="20"/>
        </w:rPr>
      </w:pPr>
    </w:p>
    <w:p w:rsidR="00A22CD5" w:rsidRPr="00241D13" w:rsidRDefault="000775EA" w:rsidP="00E64623">
      <w:pPr>
        <w:rPr>
          <w:rFonts w:ascii="Tahoma" w:hAnsi="Tahoma" w:cs="Tahoma"/>
          <w:b/>
          <w:sz w:val="20"/>
          <w:szCs w:val="20"/>
        </w:rPr>
      </w:pPr>
      <w:r w:rsidRPr="00241D13">
        <w:rPr>
          <w:rFonts w:ascii="Tahoma" w:hAnsi="Tahoma" w:cs="Tahoma"/>
          <w:b/>
          <w:sz w:val="20"/>
          <w:szCs w:val="20"/>
        </w:rPr>
        <w:t>Die Schülerinnen und Schüler können vielfältige Schreibprodukte verfassen und Struktur, Inhalt und Form auf das Schreibziel ausrichten.</w:t>
      </w:r>
    </w:p>
    <w:p w:rsidR="000775EA" w:rsidRPr="00653091" w:rsidRDefault="000775EA" w:rsidP="00E64623">
      <w:pPr>
        <w:rPr>
          <w:rFonts w:ascii="Tahoma" w:hAnsi="Tahoma" w:cs="Tahoma"/>
          <w:sz w:val="20"/>
          <w:szCs w:val="20"/>
        </w:rPr>
      </w:pPr>
    </w:p>
    <w:p w:rsidR="00A22CD5" w:rsidRPr="00653091" w:rsidRDefault="00A22CD5" w:rsidP="00E64623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EFD350C" wp14:editId="6BC92289">
            <wp:extent cx="5746750" cy="6055995"/>
            <wp:effectExtent l="0" t="0" r="0" b="0"/>
            <wp:docPr id="2" name="Bild 2" descr="Macintosh HD:Users:borerma:Desktop:Bildschirmfoto 2013-09-18 um 15.4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orerma:Desktop:Bildschirmfoto 2013-09-18 um 15.42.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D5" w:rsidRPr="00653091" w:rsidRDefault="00A22CD5" w:rsidP="00E64623">
      <w:pPr>
        <w:rPr>
          <w:rFonts w:ascii="Tahoma" w:hAnsi="Tahoma" w:cs="Tahoma"/>
          <w:sz w:val="20"/>
          <w:szCs w:val="20"/>
        </w:rPr>
      </w:pPr>
    </w:p>
    <w:p w:rsidR="00886C0A" w:rsidRDefault="00886C0A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886C0A" w:rsidRPr="00653091" w:rsidRDefault="00886C0A" w:rsidP="00886C0A">
      <w:pPr>
        <w:spacing w:after="8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Weitere </w:t>
      </w:r>
      <w:r w:rsidRPr="00653091">
        <w:rPr>
          <w:rFonts w:ascii="Tahoma" w:hAnsi="Tahoma" w:cs="Tahoma"/>
          <w:b/>
          <w:sz w:val="20"/>
          <w:szCs w:val="20"/>
        </w:rPr>
        <w:t xml:space="preserve">Beispiele </w:t>
      </w:r>
      <w:r>
        <w:rPr>
          <w:rFonts w:ascii="Tahoma" w:hAnsi="Tahoma" w:cs="Tahoma"/>
          <w:b/>
          <w:sz w:val="20"/>
          <w:szCs w:val="20"/>
        </w:rPr>
        <w:t xml:space="preserve">zu Kompetenzen </w:t>
      </w:r>
      <w:r w:rsidRPr="00653091">
        <w:rPr>
          <w:rFonts w:ascii="Tahoma" w:hAnsi="Tahoma" w:cs="Tahoma"/>
          <w:b/>
          <w:sz w:val="20"/>
          <w:szCs w:val="20"/>
        </w:rPr>
        <w:t>aus dem Lernplan 21</w:t>
      </w: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Deutsch:</w:t>
      </w:r>
    </w:p>
    <w:p w:rsidR="00886C0A" w:rsidRPr="00653091" w:rsidRDefault="00886C0A" w:rsidP="00886C0A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 xml:space="preserve">Die Schülerinnen und Schüler </w:t>
      </w:r>
      <w:r w:rsidRPr="007F4793">
        <w:rPr>
          <w:rFonts w:ascii="Tahoma" w:hAnsi="Tahoma" w:cs="Tahoma"/>
          <w:b/>
          <w:sz w:val="20"/>
          <w:szCs w:val="20"/>
        </w:rPr>
        <w:t>können</w:t>
      </w:r>
      <w:r w:rsidRPr="00653091">
        <w:rPr>
          <w:rFonts w:ascii="Tahoma" w:hAnsi="Tahoma" w:cs="Tahoma"/>
          <w:sz w:val="20"/>
          <w:szCs w:val="20"/>
        </w:rPr>
        <w:t xml:space="preserve"> vielfältige Schreibprodukte verfassen und Struktur, Inhalt, Sprache und Form auf das Schreibziel ausrichten</w:t>
      </w:r>
      <w:r>
        <w:rPr>
          <w:rFonts w:ascii="Tahoma" w:hAnsi="Tahoma" w:cs="Tahoma"/>
          <w:sz w:val="20"/>
          <w:szCs w:val="20"/>
        </w:rPr>
        <w:t>.</w:t>
      </w: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Mathematik:</w:t>
      </w: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Die Schülerinnen und Schüler</w:t>
      </w:r>
      <w:r>
        <w:rPr>
          <w:rFonts w:ascii="Tahoma" w:hAnsi="Tahoma" w:cs="Tahoma"/>
          <w:sz w:val="20"/>
          <w:szCs w:val="20"/>
        </w:rPr>
        <w:t xml:space="preserve"> </w:t>
      </w:r>
      <w:r w:rsidRPr="00BF5459">
        <w:rPr>
          <w:rFonts w:ascii="Tahoma" w:hAnsi="Tahoma" w:cs="Tahoma"/>
          <w:b/>
          <w:sz w:val="20"/>
          <w:szCs w:val="20"/>
        </w:rPr>
        <w:t>können</w:t>
      </w:r>
      <w:r>
        <w:rPr>
          <w:rFonts w:ascii="Tahoma" w:hAnsi="Tahoma" w:cs="Tahoma"/>
          <w:sz w:val="20"/>
          <w:szCs w:val="20"/>
        </w:rPr>
        <w:t xml:space="preserve"> flexibel zählen, Zahlen nach der Grösse ordnen und Ergebnisse überschlagen.</w:t>
      </w: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Französisch:</w:t>
      </w: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Die Schülerinnen und Schüler </w:t>
      </w:r>
      <w:r w:rsidRPr="00BF5459">
        <w:rPr>
          <w:rFonts w:ascii="Tahoma" w:hAnsi="Tahoma" w:cs="Tahoma"/>
          <w:b/>
          <w:sz w:val="20"/>
          <w:szCs w:val="20"/>
        </w:rPr>
        <w:t>können</w:t>
      </w:r>
      <w:r>
        <w:rPr>
          <w:rFonts w:ascii="Tahoma" w:hAnsi="Tahoma" w:cs="Tahoma"/>
          <w:sz w:val="20"/>
          <w:szCs w:val="20"/>
        </w:rPr>
        <w:t xml:space="preserve"> Hörstrategien anwenden und reflektieren.</w:t>
      </w: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</w:p>
    <w:p w:rsidR="00886C0A" w:rsidRPr="00653091" w:rsidRDefault="00886C0A" w:rsidP="00886C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ICT und Medien:</w:t>
      </w: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Die Schülerinnen und Schüler </w:t>
      </w:r>
      <w:r w:rsidRPr="00BF5459">
        <w:rPr>
          <w:rFonts w:ascii="Tahoma" w:hAnsi="Tahoma" w:cs="Tahoma"/>
          <w:b/>
          <w:sz w:val="20"/>
          <w:szCs w:val="20"/>
        </w:rPr>
        <w:t>können</w:t>
      </w:r>
      <w:r>
        <w:rPr>
          <w:rFonts w:ascii="Tahoma" w:hAnsi="Tahoma" w:cs="Tahoma"/>
          <w:sz w:val="20"/>
          <w:szCs w:val="20"/>
        </w:rPr>
        <w:t xml:space="preserve"> Algorithmen darstellen, als Programm umsetzen sowie deren Ergebnisse interpretieren und überprüfen.</w:t>
      </w: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Ethik, Religionen, Gemeinschaft:</w:t>
      </w:r>
    </w:p>
    <w:p w:rsidR="00886C0A" w:rsidRPr="00653091" w:rsidRDefault="00886C0A" w:rsidP="00886C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Die Schülerinnen und Schüler </w:t>
      </w:r>
      <w:r w:rsidRPr="00BF5459">
        <w:rPr>
          <w:rFonts w:ascii="Tahoma" w:hAnsi="Tahoma" w:cs="Tahoma"/>
          <w:b/>
          <w:sz w:val="20"/>
          <w:szCs w:val="20"/>
        </w:rPr>
        <w:t>können</w:t>
      </w:r>
      <w:r>
        <w:rPr>
          <w:rFonts w:ascii="Tahoma" w:hAnsi="Tahoma" w:cs="Tahoma"/>
          <w:sz w:val="20"/>
          <w:szCs w:val="20"/>
        </w:rPr>
        <w:t xml:space="preserve"> Beziehungen, Liebe und Sexualität reflektieren und ihre Verantwortung übernehmen.</w:t>
      </w: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</w:p>
    <w:p w:rsidR="00886C0A" w:rsidRDefault="00886C0A" w:rsidP="00886C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Jeder </w:t>
      </w:r>
      <w:r w:rsidR="008A3543">
        <w:rPr>
          <w:rFonts w:ascii="Tahoma" w:hAnsi="Tahoma" w:cs="Tahoma"/>
          <w:sz w:val="20"/>
          <w:szCs w:val="20"/>
        </w:rPr>
        <w:t>der drei Zyklen formuliert</w:t>
      </w:r>
      <w:r>
        <w:rPr>
          <w:rFonts w:ascii="Tahoma" w:hAnsi="Tahoma" w:cs="Tahoma"/>
          <w:sz w:val="20"/>
          <w:szCs w:val="20"/>
        </w:rPr>
        <w:t xml:space="preserve"> Teilkompetenzen zu diesen übergeordneten Kompetenzen.</w:t>
      </w:r>
    </w:p>
    <w:p w:rsidR="00A22CD5" w:rsidRPr="00653091" w:rsidRDefault="00A22CD5" w:rsidP="00E64623">
      <w:pPr>
        <w:rPr>
          <w:rFonts w:ascii="Tahoma" w:hAnsi="Tahoma" w:cs="Tahoma"/>
          <w:sz w:val="20"/>
          <w:szCs w:val="20"/>
        </w:rPr>
      </w:pPr>
    </w:p>
    <w:p w:rsidR="00653091" w:rsidRDefault="00653091" w:rsidP="00E64623">
      <w:pPr>
        <w:rPr>
          <w:rFonts w:ascii="Tahoma" w:hAnsi="Tahoma" w:cs="Tahoma"/>
          <w:sz w:val="20"/>
          <w:szCs w:val="20"/>
        </w:rPr>
      </w:pPr>
    </w:p>
    <w:p w:rsidR="00D425E0" w:rsidRDefault="00D425E0" w:rsidP="00E64623">
      <w:pPr>
        <w:rPr>
          <w:rFonts w:ascii="Tahoma" w:hAnsi="Tahoma" w:cs="Tahoma"/>
          <w:sz w:val="20"/>
          <w:szCs w:val="20"/>
        </w:rPr>
      </w:pPr>
    </w:p>
    <w:p w:rsidR="00D425E0" w:rsidRPr="00D425E0" w:rsidRDefault="00D425E0" w:rsidP="00BF5459">
      <w:pPr>
        <w:spacing w:after="80"/>
        <w:rPr>
          <w:rFonts w:ascii="Tahoma" w:hAnsi="Tahoma" w:cs="Tahoma"/>
          <w:b/>
          <w:sz w:val="20"/>
          <w:szCs w:val="20"/>
        </w:rPr>
      </w:pPr>
      <w:r w:rsidRPr="00D425E0">
        <w:rPr>
          <w:rFonts w:ascii="Tahoma" w:hAnsi="Tahoma" w:cs="Tahoma"/>
          <w:b/>
          <w:sz w:val="20"/>
          <w:szCs w:val="20"/>
        </w:rPr>
        <w:t>Beispi</w:t>
      </w:r>
      <w:r w:rsidR="006C2AEC">
        <w:rPr>
          <w:rFonts w:ascii="Tahoma" w:hAnsi="Tahoma" w:cs="Tahoma"/>
          <w:b/>
          <w:sz w:val="20"/>
          <w:szCs w:val="20"/>
        </w:rPr>
        <w:t>el einer Aufgabe zur Kompetenz</w:t>
      </w:r>
      <w:r w:rsidRPr="00D425E0">
        <w:rPr>
          <w:rFonts w:ascii="Tahoma" w:hAnsi="Tahoma" w:cs="Tahoma"/>
          <w:b/>
          <w:sz w:val="20"/>
          <w:szCs w:val="20"/>
        </w:rPr>
        <w:t>förderung</w:t>
      </w:r>
    </w:p>
    <w:p w:rsidR="00B6163F" w:rsidRDefault="00B6163F" w:rsidP="00B6163F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Folgende Aufgabe ist von Ueli Hirt, Pädagogische Hochschule Zürich</w:t>
      </w:r>
    </w:p>
    <w:p w:rsidR="00B6163F" w:rsidRDefault="00B6163F" w:rsidP="00E64623">
      <w:pPr>
        <w:rPr>
          <w:rFonts w:ascii="Tahoma" w:hAnsi="Tahoma" w:cs="Tahoma"/>
          <w:sz w:val="20"/>
          <w:szCs w:val="20"/>
        </w:rPr>
      </w:pPr>
    </w:p>
    <w:p w:rsidR="00D425E0" w:rsidRDefault="00BF5459" w:rsidP="00E6462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13 + 15 + 17 +19 = 64</w:t>
      </w:r>
    </w:p>
    <w:p w:rsidR="00BF5459" w:rsidRDefault="00BF5459" w:rsidP="00E6462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64 ist durch 8 teilbar.</w:t>
      </w:r>
    </w:p>
    <w:p w:rsidR="00BF5459" w:rsidRDefault="00BF5459" w:rsidP="00E6462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Gilt das für jede Summe von vier aufeinander folgenden ungeraden Zahlen?</w:t>
      </w: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Schülerbeispiele zeigen</w:t>
      </w:r>
      <w:r w:rsidR="008A3543">
        <w:rPr>
          <w:rFonts w:ascii="Tahoma" w:hAnsi="Tahoma" w:cs="Tahoma"/>
          <w:sz w:val="20"/>
          <w:szCs w:val="20"/>
        </w:rPr>
        <w:t xml:space="preserve"> die Komplexität der Aufgabe. Zu kompetenzorientiertem Mathematiku</w:t>
      </w:r>
      <w:r>
        <w:rPr>
          <w:rFonts w:ascii="Tahoma" w:hAnsi="Tahoma" w:cs="Tahoma"/>
          <w:sz w:val="20"/>
          <w:szCs w:val="20"/>
        </w:rPr>
        <w:t>nterricht gehören Überprüfen, Verstehen, Operieren, Darstellen, Beschreiben, Argumentieren.</w:t>
      </w: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Also „Mathematisch tätig sein“.</w:t>
      </w:r>
    </w:p>
    <w:p w:rsidR="00D425E0" w:rsidRDefault="00D425E0" w:rsidP="00E64623">
      <w:pPr>
        <w:rPr>
          <w:rFonts w:ascii="Tahoma" w:hAnsi="Tahoma" w:cs="Tahoma"/>
          <w:sz w:val="20"/>
          <w:szCs w:val="20"/>
        </w:rPr>
      </w:pPr>
    </w:p>
    <w:p w:rsidR="00C05E35" w:rsidRDefault="001F7265" w:rsidP="00C05E35">
      <w:pPr>
        <w:widowControl w:val="0"/>
        <w:autoSpaceDE w:val="0"/>
        <w:autoSpaceDN w:val="0"/>
        <w:adjustRightInd w:val="0"/>
        <w:rPr>
          <w:rFonts w:ascii="Times" w:hAnsi="Times" w:cs="Times"/>
          <w:lang w:eastAsia="ja-JP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0288" behindDoc="1" locked="0" layoutInCell="1" allowOverlap="1" wp14:anchorId="4FBD2D7F" wp14:editId="7A528209">
            <wp:simplePos x="0" y="0"/>
            <wp:positionH relativeFrom="column">
              <wp:posOffset>4295140</wp:posOffset>
            </wp:positionH>
            <wp:positionV relativeFrom="paragraph">
              <wp:posOffset>156210</wp:posOffset>
            </wp:positionV>
            <wp:extent cx="1331200" cy="150114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61312" behindDoc="1" locked="0" layoutInCell="1" allowOverlap="1" wp14:anchorId="6DD0A1C8" wp14:editId="79206813">
            <wp:simplePos x="0" y="0"/>
            <wp:positionH relativeFrom="column">
              <wp:posOffset>2809240</wp:posOffset>
            </wp:positionH>
            <wp:positionV relativeFrom="paragraph">
              <wp:posOffset>41910</wp:posOffset>
            </wp:positionV>
            <wp:extent cx="1356995" cy="1272540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59264" behindDoc="1" locked="0" layoutInCell="1" allowOverlap="1" wp14:anchorId="649C036B" wp14:editId="052449FF">
            <wp:simplePos x="0" y="0"/>
            <wp:positionH relativeFrom="column">
              <wp:posOffset>1323340</wp:posOffset>
            </wp:positionH>
            <wp:positionV relativeFrom="paragraph">
              <wp:posOffset>41910</wp:posOffset>
            </wp:positionV>
            <wp:extent cx="1437640" cy="980440"/>
            <wp:effectExtent l="0" t="0" r="10160" b="1016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E35">
        <w:rPr>
          <w:rFonts w:ascii="Times" w:hAnsi="Times" w:cs="Times"/>
          <w:noProof/>
        </w:rPr>
        <w:drawing>
          <wp:anchor distT="0" distB="0" distL="114300" distR="114300" simplePos="0" relativeHeight="251658240" behindDoc="1" locked="0" layoutInCell="1" allowOverlap="1" wp14:anchorId="2769E584" wp14:editId="256D13C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258833" cy="1410557"/>
            <wp:effectExtent l="0" t="0" r="11430" b="12065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33" cy="14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5E0" w:rsidRDefault="00D425E0" w:rsidP="00E64623">
      <w:pPr>
        <w:rPr>
          <w:rFonts w:ascii="Tahoma" w:hAnsi="Tahoma" w:cs="Tahoma"/>
          <w:sz w:val="20"/>
          <w:szCs w:val="20"/>
        </w:rPr>
      </w:pPr>
    </w:p>
    <w:p w:rsidR="00C05E35" w:rsidRDefault="00C05E35" w:rsidP="00C05E35">
      <w:pPr>
        <w:widowControl w:val="0"/>
        <w:autoSpaceDE w:val="0"/>
        <w:autoSpaceDN w:val="0"/>
        <w:adjustRightInd w:val="0"/>
        <w:rPr>
          <w:rFonts w:ascii="Times" w:hAnsi="Times" w:cs="Times"/>
          <w:lang w:eastAsia="ja-JP"/>
        </w:rPr>
      </w:pPr>
    </w:p>
    <w:p w:rsidR="00BF5459" w:rsidRDefault="00BF5459" w:rsidP="00E64623">
      <w:pPr>
        <w:rPr>
          <w:rFonts w:ascii="Tahoma" w:hAnsi="Tahoma" w:cs="Tahoma"/>
          <w:sz w:val="20"/>
          <w:szCs w:val="20"/>
        </w:rPr>
      </w:pPr>
    </w:p>
    <w:p w:rsidR="00C05E35" w:rsidRDefault="00C05E35" w:rsidP="00C05E35">
      <w:pPr>
        <w:widowControl w:val="0"/>
        <w:autoSpaceDE w:val="0"/>
        <w:autoSpaceDN w:val="0"/>
        <w:adjustRightInd w:val="0"/>
        <w:rPr>
          <w:rFonts w:ascii="Times" w:hAnsi="Times" w:cs="Times"/>
          <w:lang w:eastAsia="ja-JP"/>
        </w:rPr>
      </w:pPr>
    </w:p>
    <w:p w:rsidR="00BF5459" w:rsidRDefault="00BF5459" w:rsidP="00E64623">
      <w:pPr>
        <w:rPr>
          <w:rFonts w:ascii="Tahoma" w:hAnsi="Tahoma" w:cs="Tahoma"/>
          <w:sz w:val="20"/>
          <w:szCs w:val="20"/>
        </w:rPr>
      </w:pPr>
    </w:p>
    <w:p w:rsidR="00C05E35" w:rsidRDefault="00C05E35" w:rsidP="00C05E35">
      <w:pPr>
        <w:widowControl w:val="0"/>
        <w:autoSpaceDE w:val="0"/>
        <w:autoSpaceDN w:val="0"/>
        <w:adjustRightInd w:val="0"/>
        <w:rPr>
          <w:rFonts w:ascii="Times" w:hAnsi="Times" w:cs="Times"/>
          <w:lang w:eastAsia="ja-JP"/>
        </w:rPr>
      </w:pPr>
    </w:p>
    <w:p w:rsidR="00C05E35" w:rsidRDefault="00C05E3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1F7265">
      <w:pPr>
        <w:widowControl w:val="0"/>
        <w:autoSpaceDE w:val="0"/>
        <w:autoSpaceDN w:val="0"/>
        <w:adjustRightInd w:val="0"/>
        <w:rPr>
          <w:rFonts w:ascii="Times" w:hAnsi="Times" w:cs="Times"/>
          <w:lang w:eastAsia="ja-JP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2336" behindDoc="1" locked="0" layoutInCell="1" allowOverlap="1" wp14:anchorId="7DB82D1A" wp14:editId="247EE5F7">
            <wp:simplePos x="0" y="0"/>
            <wp:positionH relativeFrom="column">
              <wp:posOffset>1551941</wp:posOffset>
            </wp:positionH>
            <wp:positionV relativeFrom="paragraph">
              <wp:posOffset>34925</wp:posOffset>
            </wp:positionV>
            <wp:extent cx="1485900" cy="1407635"/>
            <wp:effectExtent l="0" t="0" r="0" b="0"/>
            <wp:wrapNone/>
            <wp:docPr id="4" name="Bild 4" descr="Macintosh HD:Users:borerma:Desktop:Bildschirmfoto 2013-09-18 um 16.14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borerma:Desktop:Bildschirmfoto 2013-09-18 um 16.14.3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522DD55" wp14:editId="10329005">
            <wp:simplePos x="0" y="0"/>
            <wp:positionH relativeFrom="column">
              <wp:posOffset>66040</wp:posOffset>
            </wp:positionH>
            <wp:positionV relativeFrom="paragraph">
              <wp:posOffset>34926</wp:posOffset>
            </wp:positionV>
            <wp:extent cx="1346729" cy="1257300"/>
            <wp:effectExtent l="0" t="0" r="0" b="0"/>
            <wp:wrapNone/>
            <wp:docPr id="6" name="Bild 6" descr="Macintosh HD:Users:borerma:Desktop:Bildschirmfoto 2013-09-18 um 16.14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borerma:Desktop:Bildschirmfoto 2013-09-18 um 16.14.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2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1F7265" w:rsidRDefault="001F7265" w:rsidP="00E64623">
      <w:pPr>
        <w:rPr>
          <w:rFonts w:ascii="Tahoma" w:hAnsi="Tahoma" w:cs="Tahoma"/>
          <w:sz w:val="20"/>
          <w:szCs w:val="20"/>
        </w:rPr>
      </w:pPr>
    </w:p>
    <w:p w:rsidR="00BF5459" w:rsidRPr="00653091" w:rsidRDefault="00BF5459" w:rsidP="00E64623">
      <w:pPr>
        <w:rPr>
          <w:rFonts w:ascii="Tahoma" w:hAnsi="Tahoma" w:cs="Tahoma"/>
          <w:sz w:val="20"/>
          <w:szCs w:val="20"/>
        </w:rPr>
      </w:pPr>
    </w:p>
    <w:p w:rsidR="00653091" w:rsidRPr="00653091" w:rsidRDefault="00653091" w:rsidP="00E64623">
      <w:pPr>
        <w:rPr>
          <w:rFonts w:ascii="Tahoma" w:hAnsi="Tahoma" w:cs="Tahoma"/>
          <w:sz w:val="20"/>
          <w:szCs w:val="20"/>
        </w:rPr>
      </w:pPr>
      <w:r w:rsidRPr="00653091">
        <w:rPr>
          <w:rFonts w:ascii="Tahoma" w:hAnsi="Tahoma" w:cs="Tahoma"/>
          <w:sz w:val="20"/>
          <w:szCs w:val="20"/>
        </w:rPr>
        <w:t>Mat</w:t>
      </w:r>
      <w:r w:rsidR="00BF5459">
        <w:rPr>
          <w:rFonts w:ascii="Tahoma" w:hAnsi="Tahoma" w:cs="Tahoma"/>
          <w:sz w:val="20"/>
          <w:szCs w:val="20"/>
        </w:rPr>
        <w:t>thias Borer, 18. September 2013</w:t>
      </w:r>
    </w:p>
    <w:sectPr w:rsidR="00653091" w:rsidRPr="00653091" w:rsidSect="00FB3A13">
      <w:headerReference w:type="even" r:id="rId16"/>
      <w:headerReference w:type="default" r:id="rId17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60E" w:rsidRDefault="005C160E" w:rsidP="00241D13">
      <w:r>
        <w:separator/>
      </w:r>
    </w:p>
  </w:endnote>
  <w:endnote w:type="continuationSeparator" w:id="0">
    <w:p w:rsidR="005C160E" w:rsidRDefault="005C160E" w:rsidP="00241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60E" w:rsidRDefault="005C160E" w:rsidP="00241D13">
      <w:r>
        <w:separator/>
      </w:r>
    </w:p>
  </w:footnote>
  <w:footnote w:type="continuationSeparator" w:id="0">
    <w:p w:rsidR="005C160E" w:rsidRDefault="005C160E" w:rsidP="00241D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13" w:rsidRDefault="00241D13" w:rsidP="00241D1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241D13" w:rsidRDefault="00241D13" w:rsidP="00241D13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13" w:rsidRPr="00241D13" w:rsidRDefault="00241D13" w:rsidP="00241D13">
    <w:pPr>
      <w:pStyle w:val="Kopfzeile"/>
      <w:framePr w:wrap="around" w:vAnchor="text" w:hAnchor="page" w:x="10342" w:y="13"/>
      <w:rPr>
        <w:rStyle w:val="Seitenzahl"/>
        <w:rFonts w:ascii="Tahoma" w:hAnsi="Tahoma" w:cs="Tahoma"/>
        <w:sz w:val="16"/>
      </w:rPr>
    </w:pPr>
    <w:r w:rsidRPr="00241D13">
      <w:rPr>
        <w:rStyle w:val="Seitenzahl"/>
        <w:rFonts w:ascii="Tahoma" w:hAnsi="Tahoma" w:cs="Tahoma"/>
        <w:sz w:val="16"/>
      </w:rPr>
      <w:fldChar w:fldCharType="begin"/>
    </w:r>
    <w:r w:rsidRPr="00241D13">
      <w:rPr>
        <w:rStyle w:val="Seitenzahl"/>
        <w:rFonts w:ascii="Tahoma" w:hAnsi="Tahoma" w:cs="Tahoma"/>
        <w:sz w:val="16"/>
      </w:rPr>
      <w:instrText xml:space="preserve">PAGE  </w:instrText>
    </w:r>
    <w:r w:rsidRPr="00241D13">
      <w:rPr>
        <w:rStyle w:val="Seitenzahl"/>
        <w:rFonts w:ascii="Tahoma" w:hAnsi="Tahoma" w:cs="Tahoma"/>
        <w:sz w:val="16"/>
      </w:rPr>
      <w:fldChar w:fldCharType="separate"/>
    </w:r>
    <w:r w:rsidR="005C160E">
      <w:rPr>
        <w:rStyle w:val="Seitenzahl"/>
        <w:rFonts w:ascii="Tahoma" w:hAnsi="Tahoma" w:cs="Tahoma"/>
        <w:noProof/>
        <w:sz w:val="16"/>
      </w:rPr>
      <w:t>1</w:t>
    </w:r>
    <w:r w:rsidRPr="00241D13">
      <w:rPr>
        <w:rStyle w:val="Seitenzahl"/>
        <w:rFonts w:ascii="Tahoma" w:hAnsi="Tahoma" w:cs="Tahoma"/>
        <w:sz w:val="16"/>
      </w:rPr>
      <w:fldChar w:fldCharType="end"/>
    </w:r>
  </w:p>
  <w:p w:rsidR="00241D13" w:rsidRPr="00241D13" w:rsidRDefault="00241D13" w:rsidP="00241D13">
    <w:pPr>
      <w:pStyle w:val="Kopfzeile"/>
      <w:ind w:right="360"/>
      <w:rPr>
        <w:rFonts w:ascii="Tahoma" w:hAnsi="Tahoma" w:cs="Tahoma"/>
      </w:rPr>
    </w:pPr>
    <w:r w:rsidRPr="00241D13">
      <w:rPr>
        <w:rFonts w:ascii="Tahoma" w:hAnsi="Tahoma" w:cs="Tahoma"/>
        <w:sz w:val="16"/>
      </w:rPr>
      <w:t>Matthias Borer</w:t>
    </w:r>
    <w:r w:rsidRPr="00241D13">
      <w:rPr>
        <w:rFonts w:ascii="Tahoma" w:hAnsi="Tahoma" w:cs="Tahoma"/>
      </w:rPr>
      <w:tab/>
    </w:r>
    <w:r w:rsidRPr="00241D13">
      <w:rPr>
        <w:rFonts w:ascii="Tahoma" w:hAnsi="Tahoma" w:cs="Tahoma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30D0"/>
    <w:multiLevelType w:val="hybridMultilevel"/>
    <w:tmpl w:val="A336E1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97016"/>
    <w:multiLevelType w:val="hybridMultilevel"/>
    <w:tmpl w:val="99840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B7AFC"/>
    <w:multiLevelType w:val="hybridMultilevel"/>
    <w:tmpl w:val="BBD0B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A396B"/>
    <w:multiLevelType w:val="hybridMultilevel"/>
    <w:tmpl w:val="1E2CC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8E36C7"/>
    <w:multiLevelType w:val="hybridMultilevel"/>
    <w:tmpl w:val="437E87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66D"/>
    <w:rsid w:val="000775EA"/>
    <w:rsid w:val="00087888"/>
    <w:rsid w:val="001E111B"/>
    <w:rsid w:val="001F7265"/>
    <w:rsid w:val="00241D13"/>
    <w:rsid w:val="00413AC9"/>
    <w:rsid w:val="004A0582"/>
    <w:rsid w:val="0056366D"/>
    <w:rsid w:val="005729D4"/>
    <w:rsid w:val="005C160E"/>
    <w:rsid w:val="005E2021"/>
    <w:rsid w:val="00653091"/>
    <w:rsid w:val="006C2AEC"/>
    <w:rsid w:val="007C63FC"/>
    <w:rsid w:val="007F4793"/>
    <w:rsid w:val="0087153E"/>
    <w:rsid w:val="00886C0A"/>
    <w:rsid w:val="008A3543"/>
    <w:rsid w:val="009A51DA"/>
    <w:rsid w:val="00A22CD5"/>
    <w:rsid w:val="00A814D1"/>
    <w:rsid w:val="00B6163F"/>
    <w:rsid w:val="00BF5459"/>
    <w:rsid w:val="00C05E35"/>
    <w:rsid w:val="00D425E0"/>
    <w:rsid w:val="00DC3440"/>
    <w:rsid w:val="00E64623"/>
    <w:rsid w:val="00FB3A13"/>
    <w:rsid w:val="00FE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2EA3B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0582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22CD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22CD5"/>
    <w:rPr>
      <w:rFonts w:ascii="Lucida Grande" w:hAnsi="Lucida Grande" w:cs="Lucida Grande"/>
      <w:sz w:val="18"/>
      <w:szCs w:val="18"/>
      <w:lang w:eastAsia="de-DE"/>
    </w:rPr>
  </w:style>
  <w:style w:type="character" w:styleId="Link">
    <w:name w:val="Hyperlink"/>
    <w:basedOn w:val="Absatzstandardschriftart"/>
    <w:uiPriority w:val="99"/>
    <w:unhideWhenUsed/>
    <w:rsid w:val="000775EA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241D1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41D13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241D1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41D13"/>
    <w:rPr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241D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0582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22CD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22CD5"/>
    <w:rPr>
      <w:rFonts w:ascii="Lucida Grande" w:hAnsi="Lucida Grande" w:cs="Lucida Grande"/>
      <w:sz w:val="18"/>
      <w:szCs w:val="18"/>
      <w:lang w:eastAsia="de-DE"/>
    </w:rPr>
  </w:style>
  <w:style w:type="character" w:styleId="Link">
    <w:name w:val="Hyperlink"/>
    <w:basedOn w:val="Absatzstandardschriftart"/>
    <w:uiPriority w:val="99"/>
    <w:unhideWhenUsed/>
    <w:rsid w:val="000775EA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241D1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41D13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241D1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41D13"/>
    <w:rPr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241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onsultation.lehrplan.ch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3164</Characters>
  <Application>Microsoft Macintosh Word</Application>
  <DocSecurity>0</DocSecurity>
  <Lines>26</Lines>
  <Paragraphs>7</Paragraphs>
  <ScaleCrop>false</ScaleCrop>
  <Company/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Schule Hombrechtikon</dc:creator>
  <cp:keywords/>
  <dc:description/>
  <cp:lastModifiedBy>Schule Hombrechtikon</cp:lastModifiedBy>
  <cp:revision>21</cp:revision>
  <dcterms:created xsi:type="dcterms:W3CDTF">2013-09-18T13:04:00Z</dcterms:created>
  <dcterms:modified xsi:type="dcterms:W3CDTF">2013-09-18T14:25:00Z</dcterms:modified>
</cp:coreProperties>
</file>