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3" w:rsidRDefault="00E03CF3" w:rsidP="00493CC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976"/>
        <w:gridCol w:w="4395"/>
      </w:tblGrid>
      <w:tr w:rsidR="00E03CF3" w:rsidTr="00BD73F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CF3" w:rsidRPr="00142F0F" w:rsidRDefault="00E03CF3" w:rsidP="00E94C77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CF3" w:rsidRPr="00BB63A4" w:rsidRDefault="00E03CF3" w:rsidP="00E94C77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03CF3" w:rsidRDefault="00E03CF3" w:rsidP="00E94C77">
            <w:pPr>
              <w:tabs>
                <w:tab w:val="left" w:pos="709"/>
              </w:tabs>
            </w:pPr>
            <w:r>
              <w:t>3. Quintal</w:t>
            </w:r>
          </w:p>
        </w:tc>
      </w:tr>
      <w:tr w:rsidR="00E03CF3" w:rsidTr="00BD73F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CF3" w:rsidRDefault="00E03CF3" w:rsidP="00E94C77">
            <w:pPr>
              <w:tabs>
                <w:tab w:val="left" w:pos="709"/>
              </w:tabs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CF3" w:rsidRDefault="00E03CF3" w:rsidP="00E94C77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03CF3" w:rsidRDefault="00E03CF3" w:rsidP="00E94C77">
            <w:pPr>
              <w:tabs>
                <w:tab w:val="left" w:pos="709"/>
              </w:tabs>
            </w:pPr>
            <w:r>
              <w:t>Kindergärten Zopf</w:t>
            </w:r>
          </w:p>
        </w:tc>
      </w:tr>
    </w:tbl>
    <w:p w:rsidR="00493CC9" w:rsidRDefault="00493CC9" w:rsidP="00493CC9"/>
    <w:p w:rsidR="00703AE8" w:rsidRPr="006F6AD0" w:rsidRDefault="00703AE8" w:rsidP="00703AE8">
      <w:pPr>
        <w:spacing w:after="80" w:line="240" w:lineRule="atLeast"/>
        <w:jc w:val="both"/>
        <w:rPr>
          <w:rFonts w:cs="Arial"/>
          <w:sz w:val="20"/>
        </w:rPr>
      </w:pPr>
      <w:r w:rsidRPr="006F6AD0">
        <w:rPr>
          <w:rFonts w:cs="Arial"/>
          <w:sz w:val="20"/>
        </w:rPr>
        <w:t xml:space="preserve">Die nachfolgende Quintalsplanung für die Kindergartenstufe basiert auf dem Kernlehrplan (www.kernlehrplan.ch) und dem Jahresprogramm zur Sprachförderung in Vorschule und Kindergarten "Lezus" (Lektionenplanung und die benötigten Materialien befinden sich im "Lezus"-Ordner). </w:t>
      </w:r>
    </w:p>
    <w:p w:rsidR="005F7A49" w:rsidRPr="006F6AD0" w:rsidRDefault="00703AE8" w:rsidP="006F6AD0">
      <w:pPr>
        <w:spacing w:after="80" w:line="240" w:lineRule="atLeast"/>
        <w:jc w:val="both"/>
        <w:rPr>
          <w:rFonts w:cs="Arial"/>
          <w:sz w:val="20"/>
        </w:rPr>
      </w:pPr>
      <w:r w:rsidRPr="006F6AD0">
        <w:rPr>
          <w:rFonts w:cs="Arial"/>
          <w:sz w:val="20"/>
        </w:rPr>
        <w:t xml:space="preserve">Die Zielerreichung gilt nach dem 2. Kindergartenjahr. Der "Lezus" kann mit der ganzen Kindergartengruppe zugleich durchgeführt werden (pro Kind eine Wiederholung von Vorteil). </w:t>
      </w:r>
    </w:p>
    <w:p w:rsidR="00493CC9" w:rsidRDefault="00493CC9" w:rsidP="00493CC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303"/>
        <w:gridCol w:w="7313"/>
      </w:tblGrid>
      <w:tr w:rsidR="00BD73F9" w:rsidRPr="006F6AD0" w:rsidTr="00BD73F9">
        <w:trPr>
          <w:tblHeader/>
        </w:trPr>
        <w:tc>
          <w:tcPr>
            <w:tcW w:w="2660" w:type="dxa"/>
            <w:shd w:val="clear" w:color="auto" w:fill="auto"/>
          </w:tcPr>
          <w:p w:rsidR="00BD73F9" w:rsidRPr="006F6AD0" w:rsidRDefault="00BD73F9" w:rsidP="00F36FB8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BD73F9" w:rsidRPr="006F6AD0" w:rsidRDefault="00BD73F9" w:rsidP="00F36FB8">
            <w:pPr>
              <w:rPr>
                <w:sz w:val="18"/>
              </w:rPr>
            </w:pPr>
            <w:r w:rsidRPr="006F6AD0">
              <w:rPr>
                <w:b/>
                <w:sz w:val="20"/>
              </w:rPr>
              <w:t>1. Kindergartenjahr</w:t>
            </w:r>
            <w:r>
              <w:rPr>
                <w:b/>
                <w:sz w:val="20"/>
              </w:rPr>
              <w:t xml:space="preserve">: Kernziele / </w:t>
            </w:r>
            <w:r w:rsidRPr="00BD73F9">
              <w:rPr>
                <w:sz w:val="20"/>
              </w:rPr>
              <w:t>Basisziele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BD73F9" w:rsidRPr="006F6AD0" w:rsidRDefault="00BD73F9" w:rsidP="00F36FB8">
            <w:pPr>
              <w:rPr>
                <w:sz w:val="18"/>
              </w:rPr>
            </w:pPr>
            <w:r w:rsidRPr="006F6AD0">
              <w:rPr>
                <w:b/>
                <w:sz w:val="20"/>
              </w:rPr>
              <w:t>2. Kindergartenjahr</w:t>
            </w:r>
            <w:r>
              <w:rPr>
                <w:b/>
                <w:sz w:val="20"/>
              </w:rPr>
              <w:t xml:space="preserve">: </w:t>
            </w:r>
            <w:r w:rsidRPr="006F6AD0">
              <w:rPr>
                <w:b/>
                <w:sz w:val="20"/>
              </w:rPr>
              <w:t>Kernziele</w:t>
            </w:r>
            <w:r w:rsidRPr="006F6AD0">
              <w:rPr>
                <w:sz w:val="20"/>
              </w:rPr>
              <w:t xml:space="preserve"> / Basisziele</w:t>
            </w:r>
          </w:p>
        </w:tc>
      </w:tr>
      <w:tr w:rsidR="005F7A49" w:rsidRPr="006F6AD0" w:rsidTr="00BD73F9">
        <w:trPr>
          <w:tblHeader/>
        </w:trPr>
        <w:tc>
          <w:tcPr>
            <w:tcW w:w="2660" w:type="dxa"/>
            <w:shd w:val="clear" w:color="auto" w:fill="4BACC6" w:themeFill="accent5"/>
          </w:tcPr>
          <w:p w:rsidR="005F7A49" w:rsidRPr="006F6AD0" w:rsidRDefault="005F7A49" w:rsidP="00F36FB8">
            <w:pPr>
              <w:rPr>
                <w:color w:val="0000FF"/>
                <w:sz w:val="18"/>
              </w:rPr>
            </w:pPr>
            <w:r w:rsidRPr="006F6AD0">
              <w:rPr>
                <w:b/>
                <w:color w:val="0000FF"/>
                <w:sz w:val="18"/>
              </w:rPr>
              <w:t>Sachkompetenz</w:t>
            </w:r>
          </w:p>
        </w:tc>
        <w:tc>
          <w:tcPr>
            <w:tcW w:w="5303" w:type="dxa"/>
            <w:shd w:val="clear" w:color="auto" w:fill="4BACC6" w:themeFill="accent5"/>
          </w:tcPr>
          <w:p w:rsidR="005F7A49" w:rsidRPr="006F6AD0" w:rsidRDefault="005F7A49" w:rsidP="00F36FB8">
            <w:pPr>
              <w:rPr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5F7A49" w:rsidRPr="006F6AD0" w:rsidRDefault="005F7A49" w:rsidP="00F36FB8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F6AD0" w:rsidRPr="006F6AD0" w:rsidRDefault="006F6AD0" w:rsidP="00F36FB8">
            <w:pPr>
              <w:rPr>
                <w:b/>
                <w:color w:val="660066"/>
                <w:sz w:val="18"/>
              </w:rPr>
            </w:pPr>
            <w:r w:rsidRPr="006F6AD0">
              <w:rPr>
                <w:b/>
                <w:color w:val="660066"/>
                <w:sz w:val="18"/>
              </w:rPr>
              <w:t>Umgang mit Werkzeugen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6F6AD0" w:rsidRPr="006F6AD0" w:rsidRDefault="006F6AD0" w:rsidP="00F36FB8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6AD0" w:rsidRPr="006F6AD0" w:rsidRDefault="006F6AD0" w:rsidP="00FE76A3">
            <w:pPr>
              <w:rPr>
                <w:b/>
                <w:sz w:val="18"/>
              </w:rPr>
            </w:pPr>
          </w:p>
        </w:tc>
      </w:tr>
      <w:tr w:rsidR="005F7A49" w:rsidRPr="006F6AD0" w:rsidTr="00BD73F9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F7A49" w:rsidRPr="006F6AD0" w:rsidRDefault="00A8078B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 xml:space="preserve">Schere 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5F7A49" w:rsidRPr="006F6AD0" w:rsidRDefault="00FE76A3" w:rsidP="00F36FB8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Linien schneiden.</w:t>
            </w:r>
          </w:p>
        </w:tc>
        <w:tc>
          <w:tcPr>
            <w:tcW w:w="73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6F6AD0" w:rsidRDefault="00FE76A3" w:rsidP="00FE76A3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einen Scherenschnitt gestalten.</w:t>
            </w:r>
          </w:p>
        </w:tc>
      </w:tr>
      <w:tr w:rsidR="005F7A49" w:rsidRPr="006F6AD0" w:rsidTr="00BD73F9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Rüstmesser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Gefahren einschätzen.</w:t>
            </w:r>
          </w:p>
        </w:tc>
        <w:tc>
          <w:tcPr>
            <w:tcW w:w="73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6F6AD0" w:rsidRDefault="005F7A49" w:rsidP="00F36FB8">
            <w:pPr>
              <w:pStyle w:val="Listenabsatz"/>
              <w:rPr>
                <w:b/>
                <w:sz w:val="18"/>
              </w:rPr>
            </w:pPr>
          </w:p>
        </w:tc>
      </w:tr>
      <w:tr w:rsidR="005F7A49" w:rsidRPr="006F6AD0" w:rsidTr="00BD73F9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color w:val="660066"/>
                <w:sz w:val="18"/>
              </w:rPr>
            </w:pPr>
            <w:bookmarkStart w:id="0" w:name="_GoBack"/>
            <w:bookmarkEnd w:id="0"/>
            <w:r w:rsidRPr="006F6AD0">
              <w:rPr>
                <w:b/>
                <w:color w:val="660066"/>
                <w:sz w:val="18"/>
              </w:rPr>
              <w:t>Grobmotorik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auf dem rechten und linken Bein hüpfen.</w:t>
            </w:r>
          </w:p>
        </w:tc>
      </w:tr>
      <w:tr w:rsidR="005F7A49" w:rsidRPr="006F6AD0" w:rsidTr="00BD73F9">
        <w:tc>
          <w:tcPr>
            <w:tcW w:w="2660" w:type="dxa"/>
            <w:shd w:val="clear" w:color="auto" w:fill="auto"/>
          </w:tcPr>
          <w:p w:rsidR="005F7A49" w:rsidRPr="006F6AD0" w:rsidRDefault="005F7A49" w:rsidP="00F36FB8">
            <w:pPr>
              <w:rPr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F36FB8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galoppieren und Hoppser hüpfen.</w:t>
            </w:r>
          </w:p>
        </w:tc>
      </w:tr>
      <w:tr w:rsidR="005F7A49" w:rsidRPr="006F6AD0" w:rsidTr="00BD73F9">
        <w:tc>
          <w:tcPr>
            <w:tcW w:w="2660" w:type="dxa"/>
            <w:shd w:val="clear" w:color="auto" w:fill="auto"/>
          </w:tcPr>
          <w:p w:rsidR="005F7A49" w:rsidRPr="006F6AD0" w:rsidRDefault="00F36FB8" w:rsidP="00F36FB8">
            <w:pPr>
              <w:rPr>
                <w:b/>
                <w:bCs/>
                <w:color w:val="660066"/>
                <w:sz w:val="18"/>
              </w:rPr>
            </w:pPr>
            <w:r w:rsidRPr="006F6AD0">
              <w:rPr>
                <w:b/>
                <w:bCs/>
                <w:color w:val="660066"/>
                <w:sz w:val="18"/>
              </w:rPr>
              <w:t>Mathematik</w:t>
            </w:r>
          </w:p>
        </w:tc>
        <w:tc>
          <w:tcPr>
            <w:tcW w:w="5303" w:type="dxa"/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</w:tr>
      <w:tr w:rsidR="005F7A49" w:rsidRPr="006F6AD0" w:rsidTr="00BD73F9">
        <w:tc>
          <w:tcPr>
            <w:tcW w:w="2660" w:type="dxa"/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Zählen</w:t>
            </w:r>
          </w:p>
        </w:tc>
        <w:tc>
          <w:tcPr>
            <w:tcW w:w="5303" w:type="dxa"/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erkenne Würfelzahlen ohne zählen.</w:t>
            </w:r>
          </w:p>
        </w:tc>
      </w:tr>
      <w:tr w:rsidR="00D93ECD" w:rsidRPr="006F6AD0" w:rsidTr="00BD73F9">
        <w:tc>
          <w:tcPr>
            <w:tcW w:w="2660" w:type="dxa"/>
            <w:shd w:val="clear" w:color="auto" w:fill="auto"/>
          </w:tcPr>
          <w:p w:rsidR="00D93ECD" w:rsidRPr="006F6AD0" w:rsidRDefault="00D93ECD" w:rsidP="00F36FB8">
            <w:pPr>
              <w:rPr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D93ECD" w:rsidRPr="006F6AD0" w:rsidRDefault="00D93ECD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D93ECD" w:rsidRPr="006F6AD0" w:rsidRDefault="00D93ECD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 xml:space="preserve">Ich beherrsche die 1:1 Zuordnung. </w:t>
            </w:r>
          </w:p>
        </w:tc>
      </w:tr>
      <w:tr w:rsidR="005F7A49" w:rsidRPr="006F6AD0" w:rsidTr="00BD73F9">
        <w:tc>
          <w:tcPr>
            <w:tcW w:w="2660" w:type="dxa"/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Formen</w:t>
            </w:r>
          </w:p>
        </w:tc>
        <w:tc>
          <w:tcPr>
            <w:tcW w:w="5303" w:type="dxa"/>
            <w:shd w:val="clear" w:color="auto" w:fill="auto"/>
          </w:tcPr>
          <w:p w:rsidR="005F7A49" w:rsidRPr="006F6AD0" w:rsidRDefault="005F7A49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erkenne und benenne die Formen: Dreieck, Viereck, Kreis, Kugel, Würfel.</w:t>
            </w:r>
          </w:p>
        </w:tc>
      </w:tr>
      <w:tr w:rsidR="005F7A49" w:rsidRPr="006F6AD0" w:rsidTr="00BD73F9">
        <w:tc>
          <w:tcPr>
            <w:tcW w:w="2660" w:type="dxa"/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Muster</w:t>
            </w:r>
          </w:p>
        </w:tc>
        <w:tc>
          <w:tcPr>
            <w:tcW w:w="5303" w:type="dxa"/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Puzzles (15erTeile Kartonteile) lösen.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5F7A49" w:rsidRPr="006F6AD0" w:rsidRDefault="00F36FB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3-Dimensional bauen und nachbauen.</w:t>
            </w:r>
          </w:p>
        </w:tc>
      </w:tr>
      <w:tr w:rsidR="00C92648" w:rsidRPr="006F6AD0" w:rsidTr="00BD73F9">
        <w:tc>
          <w:tcPr>
            <w:tcW w:w="2660" w:type="dxa"/>
            <w:shd w:val="clear" w:color="auto" w:fill="auto"/>
          </w:tcPr>
          <w:p w:rsidR="00C92648" w:rsidRPr="006F6AD0" w:rsidRDefault="00C92648" w:rsidP="00F36FB8">
            <w:pPr>
              <w:rPr>
                <w:b/>
                <w:bCs/>
                <w:color w:val="660066"/>
                <w:sz w:val="18"/>
              </w:rPr>
            </w:pPr>
            <w:r w:rsidRPr="006F6AD0">
              <w:rPr>
                <w:b/>
                <w:bCs/>
                <w:color w:val="660066"/>
                <w:sz w:val="18"/>
              </w:rPr>
              <w:t>Bestimmte Begriffe kennen</w:t>
            </w:r>
          </w:p>
        </w:tc>
        <w:tc>
          <w:tcPr>
            <w:tcW w:w="5303" w:type="dxa"/>
            <w:shd w:val="clear" w:color="auto" w:fill="auto"/>
          </w:tcPr>
          <w:p w:rsidR="00C92648" w:rsidRPr="006F6AD0" w:rsidRDefault="00C9264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kenne Gegensatzbegriffe wie kurz, lang, rund, eckig, gross, klein usw.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C92648" w:rsidRPr="006F6AD0" w:rsidRDefault="00C92648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kenne die Begriffe viele, wenige, gleichviel</w:t>
            </w:r>
          </w:p>
        </w:tc>
      </w:tr>
      <w:tr w:rsidR="00C92648" w:rsidRPr="006F6AD0" w:rsidTr="00BD73F9">
        <w:tc>
          <w:tcPr>
            <w:tcW w:w="2660" w:type="dxa"/>
            <w:shd w:val="clear" w:color="auto" w:fill="auto"/>
          </w:tcPr>
          <w:p w:rsidR="00C92648" w:rsidRPr="006F6AD0" w:rsidRDefault="00C92648" w:rsidP="00F36FB8">
            <w:pPr>
              <w:rPr>
                <w:b/>
                <w:bCs/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C92648" w:rsidRPr="006F6AD0" w:rsidRDefault="00C92648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C92648" w:rsidRPr="006F6AD0" w:rsidRDefault="00576E11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kenne Lagewörter und kann sie anwenden (vorn, hinten, auf, in, neben, oben, unten, dazwischen).</w:t>
            </w:r>
          </w:p>
        </w:tc>
      </w:tr>
      <w:tr w:rsidR="00576E11" w:rsidRPr="006F6AD0" w:rsidTr="00BD73F9">
        <w:tc>
          <w:tcPr>
            <w:tcW w:w="2660" w:type="dxa"/>
            <w:shd w:val="clear" w:color="auto" w:fill="auto"/>
          </w:tcPr>
          <w:p w:rsidR="00576E11" w:rsidRPr="006F6AD0" w:rsidRDefault="00576E11" w:rsidP="00F36FB8">
            <w:pPr>
              <w:rPr>
                <w:b/>
                <w:bCs/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576E11" w:rsidRPr="006F6AD0" w:rsidRDefault="00576E11" w:rsidP="00F36FB8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576E11" w:rsidRPr="006F6AD0" w:rsidRDefault="00576E11" w:rsidP="00F36FB8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Tage und Jahreszeiten benennen weiss, dass es Monate gibt.</w:t>
            </w: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 w:rsidP="00F36FB8">
            <w:pPr>
              <w:rPr>
                <w:bCs/>
                <w:color w:val="660066"/>
                <w:sz w:val="18"/>
              </w:rPr>
            </w:pPr>
            <w:r w:rsidRPr="006F6AD0">
              <w:rPr>
                <w:bCs/>
                <w:color w:val="660066"/>
                <w:sz w:val="18"/>
              </w:rPr>
              <w:t>Verkehrserziehung</w:t>
            </w:r>
          </w:p>
        </w:tc>
        <w:tc>
          <w:tcPr>
            <w:tcW w:w="5303" w:type="dxa"/>
            <w:shd w:val="clear" w:color="auto" w:fill="auto"/>
          </w:tcPr>
          <w:p w:rsidR="006F6AD0" w:rsidRPr="006F6AD0" w:rsidRDefault="006F6AD0" w:rsidP="00F36FB8">
            <w:pPr>
              <w:rPr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 w:rsidP="00F36FB8">
            <w:pPr>
              <w:rPr>
                <w:sz w:val="18"/>
              </w:rPr>
            </w:pPr>
            <w:r w:rsidRPr="006F6AD0">
              <w:rPr>
                <w:sz w:val="18"/>
              </w:rPr>
              <w:t xml:space="preserve">Ich kann mich korrekt im Strassenverkehr verhalten. </w:t>
            </w: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>
            <w:pPr>
              <w:rPr>
                <w:b/>
                <w:bCs/>
                <w:color w:val="660066"/>
                <w:sz w:val="18"/>
              </w:rPr>
            </w:pPr>
            <w:r w:rsidRPr="006F6AD0">
              <w:rPr>
                <w:b/>
                <w:bCs/>
                <w:color w:val="660066"/>
                <w:sz w:val="18"/>
              </w:rPr>
              <w:t>Korrekte Sprache anwenden</w:t>
            </w:r>
          </w:p>
        </w:tc>
        <w:tc>
          <w:tcPr>
            <w:tcW w:w="5303" w:type="dxa"/>
            <w:shd w:val="clear" w:color="auto" w:fill="auto"/>
          </w:tcPr>
          <w:p w:rsidR="006F6AD0" w:rsidRPr="006F6AD0" w:rsidRDefault="006F6AD0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mit Worten Gefühle ausdrücken.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  <w:r w:rsidRPr="006F6AD0">
              <w:rPr>
                <w:sz w:val="18"/>
              </w:rPr>
              <w:t>I</w:t>
            </w:r>
            <w:r w:rsidRPr="006F6AD0">
              <w:rPr>
                <w:b/>
                <w:sz w:val="18"/>
              </w:rPr>
              <w:t>ch verstehe Piktogramme.</w:t>
            </w:r>
          </w:p>
        </w:tc>
      </w:tr>
      <w:tr w:rsidR="006F6AD0" w:rsidRPr="006F6AD0" w:rsidTr="00BD73F9">
        <w:tc>
          <w:tcPr>
            <w:tcW w:w="2660" w:type="dxa"/>
            <w:shd w:val="clear" w:color="auto" w:fill="4BACC6" w:themeFill="accent5"/>
          </w:tcPr>
          <w:p w:rsidR="006F6AD0" w:rsidRPr="006F6AD0" w:rsidRDefault="006F6AD0">
            <w:pPr>
              <w:rPr>
                <w:color w:val="0000FF"/>
                <w:sz w:val="18"/>
              </w:rPr>
            </w:pPr>
            <w:r w:rsidRPr="006F6AD0">
              <w:rPr>
                <w:b/>
                <w:bCs/>
                <w:color w:val="0000FF"/>
                <w:sz w:val="18"/>
                <w:szCs w:val="28"/>
              </w:rPr>
              <w:t>Selbstkompetenz</w:t>
            </w:r>
          </w:p>
        </w:tc>
        <w:tc>
          <w:tcPr>
            <w:tcW w:w="5303" w:type="dxa"/>
            <w:shd w:val="clear" w:color="auto" w:fill="4BACC6" w:themeFill="accent5"/>
          </w:tcPr>
          <w:p w:rsidR="006F6AD0" w:rsidRPr="006F6AD0" w:rsidRDefault="006F6AD0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6F6AD0" w:rsidRPr="006F6AD0" w:rsidRDefault="006F6AD0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  <w:r w:rsidRPr="006F6AD0">
              <w:rPr>
                <w:b/>
                <w:bCs/>
                <w:sz w:val="18"/>
              </w:rPr>
              <w:t>in Garderobe korrekt verhalten</w:t>
            </w:r>
          </w:p>
        </w:tc>
        <w:tc>
          <w:tcPr>
            <w:tcW w:w="5303" w:type="dxa"/>
            <w:shd w:val="clear" w:color="auto" w:fill="auto"/>
          </w:tcPr>
          <w:p w:rsidR="006F6AD0" w:rsidRPr="006F6AD0" w:rsidRDefault="006F6AD0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den Reisverschluss schliessen.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  <w:r w:rsidRPr="006F6AD0">
              <w:rPr>
                <w:b/>
                <w:sz w:val="18"/>
              </w:rPr>
              <w:t>Im Kreis korrekt verhalten</w:t>
            </w:r>
          </w:p>
        </w:tc>
        <w:tc>
          <w:tcPr>
            <w:tcW w:w="5303" w:type="dxa"/>
            <w:shd w:val="clear" w:color="auto" w:fill="auto"/>
          </w:tcPr>
          <w:p w:rsidR="006F6AD0" w:rsidRPr="006F6AD0" w:rsidRDefault="006F6AD0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der LP/ anderen Kindern zuhören, ohne sie zu unterbrechen.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6F6AD0" w:rsidRPr="006F6AD0" w:rsidRDefault="006F6AD0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strecke auf, wenn ich etwas sagen will.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 w:rsidP="00011F12">
            <w:pPr>
              <w:rPr>
                <w:b/>
                <w:bCs/>
                <w:sz w:val="18"/>
              </w:rPr>
            </w:pPr>
            <w:r w:rsidRPr="006F6AD0">
              <w:rPr>
                <w:b/>
                <w:bCs/>
                <w:sz w:val="18"/>
              </w:rPr>
              <w:t>Verhaltensweisen anwenden</w:t>
            </w:r>
          </w:p>
        </w:tc>
        <w:tc>
          <w:tcPr>
            <w:tcW w:w="5303" w:type="dxa"/>
            <w:shd w:val="clear" w:color="auto" w:fill="auto"/>
          </w:tcPr>
          <w:p w:rsidR="006F6AD0" w:rsidRPr="006F6AD0" w:rsidRDefault="006F6AD0" w:rsidP="00011F12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mich in andere Menschen/ Situationen hineinversetzen.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 w:rsidP="00011F12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4BACC6" w:themeFill="accent5"/>
          </w:tcPr>
          <w:p w:rsidR="006F6AD0" w:rsidRPr="006F6AD0" w:rsidRDefault="006F6AD0" w:rsidP="00011F12">
            <w:pPr>
              <w:rPr>
                <w:color w:val="0000FF"/>
                <w:sz w:val="18"/>
              </w:rPr>
            </w:pPr>
            <w:r w:rsidRPr="006F6AD0">
              <w:rPr>
                <w:b/>
                <w:bCs/>
                <w:color w:val="0000FF"/>
                <w:sz w:val="18"/>
                <w:szCs w:val="28"/>
              </w:rPr>
              <w:t>Sozialkompetenz</w:t>
            </w:r>
          </w:p>
        </w:tc>
        <w:tc>
          <w:tcPr>
            <w:tcW w:w="5303" w:type="dxa"/>
            <w:shd w:val="clear" w:color="auto" w:fill="4BACC6" w:themeFill="accent5"/>
          </w:tcPr>
          <w:p w:rsidR="006F6AD0" w:rsidRPr="006F6AD0" w:rsidRDefault="006F6AD0" w:rsidP="00011F12">
            <w:pPr>
              <w:rPr>
                <w:b/>
                <w:sz w:val="18"/>
              </w:rPr>
            </w:pP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6F6AD0" w:rsidRPr="006F6AD0" w:rsidRDefault="006F6AD0" w:rsidP="00011F12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 w:rsidP="00011F12">
            <w:pPr>
              <w:rPr>
                <w:b/>
                <w:bCs/>
                <w:color w:val="0000FF"/>
                <w:sz w:val="18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6F6AD0" w:rsidRPr="006F6AD0" w:rsidRDefault="006F6AD0" w:rsidP="00011F12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mich angemessen einfügen/ unterordnen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 w:rsidP="00011F12">
            <w:pPr>
              <w:rPr>
                <w:sz w:val="18"/>
              </w:rPr>
            </w:pPr>
          </w:p>
        </w:tc>
      </w:tr>
      <w:tr w:rsidR="006F6AD0" w:rsidRPr="006F6AD0" w:rsidTr="00BD73F9">
        <w:tc>
          <w:tcPr>
            <w:tcW w:w="2660" w:type="dxa"/>
            <w:shd w:val="clear" w:color="auto" w:fill="auto"/>
          </w:tcPr>
          <w:p w:rsidR="006F6AD0" w:rsidRPr="006F6AD0" w:rsidRDefault="006F6AD0" w:rsidP="00011F12">
            <w:pPr>
              <w:rPr>
                <w:sz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6F6AD0" w:rsidRPr="006F6AD0" w:rsidRDefault="006F6AD0" w:rsidP="00011F12">
            <w:pPr>
              <w:rPr>
                <w:b/>
                <w:sz w:val="18"/>
              </w:rPr>
            </w:pPr>
            <w:r w:rsidRPr="006F6AD0">
              <w:rPr>
                <w:b/>
                <w:sz w:val="18"/>
              </w:rPr>
              <w:t>Ich kann mit anderen Kindern mitfühlen.</w:t>
            </w:r>
          </w:p>
        </w:tc>
        <w:tc>
          <w:tcPr>
            <w:tcW w:w="7313" w:type="dxa"/>
            <w:tcBorders>
              <w:right w:val="dotted" w:sz="4" w:space="0" w:color="auto"/>
            </w:tcBorders>
            <w:shd w:val="clear" w:color="auto" w:fill="auto"/>
          </w:tcPr>
          <w:p w:rsidR="006F6AD0" w:rsidRPr="006F6AD0" w:rsidRDefault="006F6AD0" w:rsidP="00011F12">
            <w:pPr>
              <w:rPr>
                <w:sz w:val="18"/>
              </w:rPr>
            </w:pPr>
          </w:p>
        </w:tc>
      </w:tr>
    </w:tbl>
    <w:p w:rsidR="00F36FB8" w:rsidRDefault="00F36FB8"/>
    <w:p w:rsidR="00F36FB8" w:rsidRDefault="00F36FB8"/>
    <w:p w:rsidR="006F6AD0" w:rsidRDefault="006F6AD0">
      <w:pPr>
        <w:rPr>
          <w:b/>
        </w:rPr>
      </w:pPr>
    </w:p>
    <w:p w:rsidR="006F6AD0" w:rsidRDefault="006F6AD0">
      <w:pPr>
        <w:rPr>
          <w:b/>
        </w:rPr>
      </w:pPr>
    </w:p>
    <w:p w:rsidR="00121690" w:rsidRDefault="00121690">
      <w:pPr>
        <w:rPr>
          <w:b/>
        </w:rPr>
      </w:pPr>
      <w:r w:rsidRPr="00121690">
        <w:rPr>
          <w:b/>
        </w:rPr>
        <w:t>LEZUS</w:t>
      </w:r>
    </w:p>
    <w:p w:rsidR="00121690" w:rsidRDefault="00121690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0"/>
        <w:gridCol w:w="5428"/>
        <w:gridCol w:w="7188"/>
      </w:tblGrid>
      <w:tr w:rsidR="00121690" w:rsidRPr="00F062BF" w:rsidTr="00BD73F9"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690" w:rsidRPr="00F062BF" w:rsidRDefault="00121690" w:rsidP="006F6AD0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Bereiche</w:t>
            </w:r>
          </w:p>
        </w:tc>
        <w:tc>
          <w:tcPr>
            <w:tcW w:w="5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690" w:rsidRPr="00F062BF" w:rsidRDefault="00121690" w:rsidP="006F6AD0">
            <w:pPr>
              <w:spacing w:after="80" w:line="240" w:lineRule="atLeast"/>
              <w:rPr>
                <w:rFonts w:cs="Arial"/>
                <w:b/>
              </w:rPr>
            </w:pPr>
            <w:r w:rsidRPr="00F062BF">
              <w:rPr>
                <w:rFonts w:cs="Arial"/>
                <w:b/>
              </w:rPr>
              <w:t xml:space="preserve">Kernziele                  </w:t>
            </w:r>
          </w:p>
        </w:tc>
        <w:tc>
          <w:tcPr>
            <w:tcW w:w="7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690" w:rsidRPr="00F062BF" w:rsidRDefault="00121690" w:rsidP="006F6AD0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Basisziele</w:t>
            </w:r>
          </w:p>
        </w:tc>
      </w:tr>
      <w:tr w:rsidR="00121690" w:rsidRPr="00F062BF" w:rsidTr="00BD73F9">
        <w:tc>
          <w:tcPr>
            <w:tcW w:w="2660" w:type="dxa"/>
            <w:tcBorders>
              <w:top w:val="single" w:sz="12" w:space="0" w:color="auto"/>
            </w:tcBorders>
          </w:tcPr>
          <w:p w:rsidR="00121690" w:rsidRPr="00F062BF" w:rsidRDefault="006F6AD0" w:rsidP="006F6AD0">
            <w:pPr>
              <w:spacing w:after="80" w:line="240" w:lineRule="atLeast"/>
              <w:rPr>
                <w:rFonts w:cs="Arial"/>
              </w:rPr>
            </w:pPr>
            <w:r>
              <w:rPr>
                <w:rFonts w:cs="Arial"/>
              </w:rPr>
              <w:t>Sprach</w:t>
            </w:r>
            <w:r w:rsidR="00121690">
              <w:rPr>
                <w:rFonts w:cs="Arial"/>
              </w:rPr>
              <w:t>bewusstheit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:rsidR="00121690" w:rsidRPr="00F062BF" w:rsidRDefault="00121690" w:rsidP="006F6AD0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erweitern ihren Wortschatz.</w:t>
            </w:r>
          </w:p>
        </w:tc>
        <w:tc>
          <w:tcPr>
            <w:tcW w:w="7188" w:type="dxa"/>
            <w:tcBorders>
              <w:top w:val="single" w:sz="12" w:space="0" w:color="auto"/>
            </w:tcBorders>
          </w:tcPr>
          <w:p w:rsidR="00121690" w:rsidRDefault="00121690" w:rsidP="006F6AD0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leiten von Nomen die entsprechenden Verben ab (gleicher Stamm).</w:t>
            </w:r>
          </w:p>
          <w:p w:rsidR="00121690" w:rsidRDefault="00121690" w:rsidP="006F6AD0">
            <w:pPr>
              <w:spacing w:line="240" w:lineRule="atLeast"/>
              <w:rPr>
                <w:rFonts w:cs="Arial"/>
              </w:rPr>
            </w:pPr>
          </w:p>
          <w:p w:rsidR="00121690" w:rsidRDefault="00121690" w:rsidP="006F6AD0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Die SuS kennen den Unterschied zwischen Wörtern-Sätzen. Sie hören aus wie vielen Wörtern ein Satz besteht. </w:t>
            </w:r>
          </w:p>
          <w:p w:rsidR="00121690" w:rsidRPr="00F062BF" w:rsidRDefault="00121690" w:rsidP="006F6AD0">
            <w:pPr>
              <w:spacing w:line="240" w:lineRule="atLeast"/>
              <w:rPr>
                <w:rFonts w:cs="Arial"/>
              </w:rPr>
            </w:pPr>
          </w:p>
        </w:tc>
      </w:tr>
    </w:tbl>
    <w:p w:rsidR="00F36FB8" w:rsidRDefault="00F36FB8"/>
    <w:sectPr w:rsidR="00F36FB8" w:rsidSect="00AA3B21">
      <w:footerReference w:type="even" r:id="rId5"/>
      <w:footerReference w:type="default" r:id="rId6"/>
      <w:pgSz w:w="16838" w:h="11899" w:orient="landscape"/>
      <w:pgMar w:top="851" w:right="851" w:bottom="567" w:left="85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D0" w:rsidRDefault="002A4A4B" w:rsidP="006F6A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F6A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6AD0" w:rsidRDefault="006F6AD0" w:rsidP="00CD5A10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D0" w:rsidRDefault="002A4A4B" w:rsidP="006F6A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F6AD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73F9">
      <w:rPr>
        <w:rStyle w:val="Seitenzahl"/>
        <w:noProof/>
      </w:rPr>
      <w:t>2</w:t>
    </w:r>
    <w:r>
      <w:rPr>
        <w:rStyle w:val="Seitenzahl"/>
      </w:rPr>
      <w:fldChar w:fldCharType="end"/>
    </w:r>
  </w:p>
  <w:p w:rsidR="006F6AD0" w:rsidRPr="00BD73F9" w:rsidRDefault="006F6AD0" w:rsidP="00723054">
    <w:pPr>
      <w:pStyle w:val="Fuzeile"/>
      <w:ind w:right="360"/>
      <w:rPr>
        <w:sz w:val="16"/>
      </w:rPr>
    </w:pPr>
    <w:r w:rsidRPr="00BD73F9">
      <w:rPr>
        <w:sz w:val="16"/>
      </w:rPr>
      <w:t>3. Quintal Kindergarten Adliswil Zopf / Version 12.7.2013</w:t>
    </w:r>
  </w:p>
  <w:p w:rsidR="006F6AD0" w:rsidRDefault="006F6AD0">
    <w:pPr>
      <w:pStyle w:val="Fuzeil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CC9"/>
    <w:rsid w:val="00011F12"/>
    <w:rsid w:val="00012AD1"/>
    <w:rsid w:val="00121690"/>
    <w:rsid w:val="0019716B"/>
    <w:rsid w:val="002A4A4B"/>
    <w:rsid w:val="00312BA9"/>
    <w:rsid w:val="00354A4F"/>
    <w:rsid w:val="003E7381"/>
    <w:rsid w:val="00493CC9"/>
    <w:rsid w:val="00576E11"/>
    <w:rsid w:val="00590F47"/>
    <w:rsid w:val="005F7A49"/>
    <w:rsid w:val="00600441"/>
    <w:rsid w:val="0064412B"/>
    <w:rsid w:val="006C41A9"/>
    <w:rsid w:val="006F6AD0"/>
    <w:rsid w:val="00703AE8"/>
    <w:rsid w:val="00723054"/>
    <w:rsid w:val="007B49E2"/>
    <w:rsid w:val="008140D2"/>
    <w:rsid w:val="00840AD2"/>
    <w:rsid w:val="0093320B"/>
    <w:rsid w:val="00A472FC"/>
    <w:rsid w:val="00A55A73"/>
    <w:rsid w:val="00A8078B"/>
    <w:rsid w:val="00AA3B21"/>
    <w:rsid w:val="00AA5B08"/>
    <w:rsid w:val="00AA674F"/>
    <w:rsid w:val="00AE176F"/>
    <w:rsid w:val="00B132C8"/>
    <w:rsid w:val="00B672D7"/>
    <w:rsid w:val="00BD73F9"/>
    <w:rsid w:val="00C92648"/>
    <w:rsid w:val="00CD5A10"/>
    <w:rsid w:val="00CF1947"/>
    <w:rsid w:val="00D032AD"/>
    <w:rsid w:val="00D93ECD"/>
    <w:rsid w:val="00E03CF3"/>
    <w:rsid w:val="00E313D7"/>
    <w:rsid w:val="00EB44ED"/>
    <w:rsid w:val="00ED618E"/>
    <w:rsid w:val="00ED624B"/>
    <w:rsid w:val="00F36FB8"/>
    <w:rsid w:val="00FD05A2"/>
    <w:rsid w:val="00FE76A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  <w:style w:type="table" w:styleId="Tabellenraster">
    <w:name w:val="Table Grid"/>
    <w:basedOn w:val="NormaleTabelle"/>
    <w:uiPriority w:val="59"/>
    <w:rsid w:val="00F3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723054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23054"/>
    <w:rPr>
      <w:rFonts w:ascii="Arial" w:eastAsia="Times New Roman" w:hAnsi="Arial" w:cs="Times"/>
      <w:snapToGrid w:val="0"/>
      <w:lang w:val="de-CH" w:eastAsia="ja-JP"/>
    </w:rPr>
  </w:style>
  <w:style w:type="paragraph" w:styleId="Fuzeile">
    <w:name w:val="footer"/>
    <w:basedOn w:val="Standard"/>
    <w:link w:val="FuzeileZeichen"/>
    <w:unhideWhenUsed/>
    <w:rsid w:val="00723054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723054"/>
    <w:rPr>
      <w:rFonts w:ascii="Arial" w:eastAsia="Times New Roman" w:hAnsi="Arial" w:cs="Times"/>
      <w:snapToGrid w:val="0"/>
      <w:lang w:val="de-CH"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CD5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3" Type="http://schemas.microsoft.com/office/2007/relationships/stylesWithEffects" Target="stylesWithEffect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Macintosh Word</Application>
  <DocSecurity>0</DocSecurity>
  <Lines>16</Lines>
  <Paragraphs>3</Paragraphs>
  <ScaleCrop>false</ScaleCrop>
  <Company> 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Schule</cp:lastModifiedBy>
  <cp:revision>15</cp:revision>
  <cp:lastPrinted>2013-07-12T14:20:00Z</cp:lastPrinted>
  <dcterms:created xsi:type="dcterms:W3CDTF">2013-07-03T13:24:00Z</dcterms:created>
  <dcterms:modified xsi:type="dcterms:W3CDTF">2013-07-12T14:20:00Z</dcterms:modified>
</cp:coreProperties>
</file>