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9"/>
        <w:gridCol w:w="2410"/>
      </w:tblGrid>
      <w:tr w:rsidR="00A66B6D">
        <w:tc>
          <w:tcPr>
            <w:tcW w:w="12299" w:type="dxa"/>
            <w:tcBorders>
              <w:top w:val="nil"/>
              <w:left w:val="nil"/>
              <w:bottom w:val="nil"/>
              <w:right w:val="nil"/>
            </w:tcBorders>
            <w:shd w:val="clear" w:color="auto" w:fill="auto"/>
          </w:tcPr>
          <w:p w:rsidR="00A66B6D" w:rsidRPr="00142F0F" w:rsidRDefault="00D87AF5" w:rsidP="00D87AF5">
            <w:pPr>
              <w:tabs>
                <w:tab w:val="left" w:pos="709"/>
              </w:tabs>
              <w:rPr>
                <w:sz w:val="32"/>
                <w:szCs w:val="32"/>
              </w:rPr>
            </w:pPr>
            <w:r>
              <w:rPr>
                <w:b/>
                <w:color w:val="FF6600"/>
                <w:sz w:val="32"/>
                <w:szCs w:val="32"/>
              </w:rPr>
              <w:t>Skript</w:t>
            </w:r>
            <w:r w:rsidR="00A66B6D">
              <w:rPr>
                <w:b/>
                <w:color w:val="FF6600"/>
                <w:sz w:val="32"/>
                <w:szCs w:val="32"/>
              </w:rPr>
              <w:t xml:space="preserve"> zu Beurteilung</w:t>
            </w:r>
            <w:r>
              <w:rPr>
                <w:b/>
                <w:color w:val="FF6600"/>
                <w:sz w:val="32"/>
                <w:szCs w:val="32"/>
              </w:rPr>
              <w:t>, Förderung und Notengebung von Schüler/-innen (SuS)</w:t>
            </w:r>
          </w:p>
        </w:tc>
        <w:tc>
          <w:tcPr>
            <w:tcW w:w="2410" w:type="dxa"/>
            <w:tcBorders>
              <w:top w:val="nil"/>
              <w:left w:val="nil"/>
              <w:bottom w:val="nil"/>
              <w:right w:val="single" w:sz="4" w:space="0" w:color="auto"/>
            </w:tcBorders>
            <w:shd w:val="clear" w:color="auto" w:fill="auto"/>
          </w:tcPr>
          <w:p w:rsidR="00A66B6D" w:rsidRPr="00BB63A4" w:rsidRDefault="00A66B6D" w:rsidP="00D451E2">
            <w:pPr>
              <w:tabs>
                <w:tab w:val="left" w:pos="709"/>
              </w:tabs>
              <w:rPr>
                <w:color w:val="000000"/>
              </w:rPr>
            </w:pPr>
            <w:r>
              <w:rPr>
                <w:b/>
                <w:color w:val="000000"/>
                <w:sz w:val="28"/>
              </w:rPr>
              <w:t xml:space="preserve"> </w:t>
            </w:r>
          </w:p>
        </w:tc>
      </w:tr>
      <w:tr w:rsidR="00A66B6D">
        <w:tc>
          <w:tcPr>
            <w:tcW w:w="12299" w:type="dxa"/>
            <w:tcBorders>
              <w:top w:val="nil"/>
              <w:left w:val="nil"/>
              <w:bottom w:val="nil"/>
              <w:right w:val="nil"/>
            </w:tcBorders>
            <w:shd w:val="clear" w:color="auto" w:fill="auto"/>
          </w:tcPr>
          <w:p w:rsidR="00A66B6D" w:rsidRDefault="00A66B6D" w:rsidP="00D451E2">
            <w:pPr>
              <w:tabs>
                <w:tab w:val="left" w:pos="709"/>
              </w:tabs>
            </w:pPr>
          </w:p>
        </w:tc>
        <w:tc>
          <w:tcPr>
            <w:tcW w:w="2410" w:type="dxa"/>
            <w:tcBorders>
              <w:top w:val="nil"/>
              <w:left w:val="nil"/>
              <w:bottom w:val="nil"/>
              <w:right w:val="single" w:sz="4" w:space="0" w:color="auto"/>
            </w:tcBorders>
            <w:shd w:val="clear" w:color="auto" w:fill="auto"/>
          </w:tcPr>
          <w:p w:rsidR="00A66B6D" w:rsidRDefault="00A66B6D" w:rsidP="00D451E2">
            <w:pPr>
              <w:tabs>
                <w:tab w:val="left" w:pos="709"/>
              </w:tabs>
            </w:pPr>
            <w:r>
              <w:rPr>
                <w:b/>
                <w:color w:val="000000"/>
                <w:sz w:val="28"/>
              </w:rPr>
              <w:t xml:space="preserve"> </w:t>
            </w:r>
          </w:p>
        </w:tc>
      </w:tr>
      <w:tr w:rsidR="00A66B6D">
        <w:tc>
          <w:tcPr>
            <w:tcW w:w="12299" w:type="dxa"/>
            <w:tcBorders>
              <w:top w:val="nil"/>
              <w:left w:val="nil"/>
              <w:bottom w:val="nil"/>
              <w:right w:val="nil"/>
            </w:tcBorders>
            <w:shd w:val="clear" w:color="auto" w:fill="auto"/>
          </w:tcPr>
          <w:p w:rsidR="00A66B6D" w:rsidRDefault="00A66B6D" w:rsidP="00D451E2">
            <w:pPr>
              <w:tabs>
                <w:tab w:val="left" w:pos="709"/>
              </w:tabs>
            </w:pPr>
            <w:r>
              <w:rPr>
                <w:b/>
              </w:rPr>
              <w:t>© www.ppz.ch</w:t>
            </w:r>
          </w:p>
        </w:tc>
        <w:tc>
          <w:tcPr>
            <w:tcW w:w="2410" w:type="dxa"/>
            <w:tcBorders>
              <w:top w:val="nil"/>
              <w:left w:val="nil"/>
              <w:bottom w:val="nil"/>
              <w:right w:val="single" w:sz="4" w:space="0" w:color="auto"/>
            </w:tcBorders>
            <w:shd w:val="clear" w:color="auto" w:fill="auto"/>
          </w:tcPr>
          <w:p w:rsidR="00A66B6D" w:rsidRDefault="00A66B6D" w:rsidP="00D451E2">
            <w:pPr>
              <w:tabs>
                <w:tab w:val="left" w:pos="709"/>
              </w:tabs>
            </w:pPr>
            <w:r>
              <w:rPr>
                <w:b/>
                <w:color w:val="000000"/>
                <w:sz w:val="28"/>
              </w:rPr>
              <w:t xml:space="preserve"> </w:t>
            </w:r>
          </w:p>
        </w:tc>
      </w:tr>
      <w:tr w:rsidR="00A66B6D">
        <w:tc>
          <w:tcPr>
            <w:tcW w:w="12299" w:type="dxa"/>
            <w:tcBorders>
              <w:top w:val="nil"/>
              <w:left w:val="nil"/>
              <w:bottom w:val="nil"/>
              <w:right w:val="nil"/>
            </w:tcBorders>
            <w:shd w:val="clear" w:color="auto" w:fill="auto"/>
          </w:tcPr>
          <w:p w:rsidR="00A66B6D" w:rsidRDefault="00A66B6D" w:rsidP="00A66B6D">
            <w:pPr>
              <w:tabs>
                <w:tab w:val="left" w:pos="709"/>
              </w:tabs>
            </w:pPr>
            <w:r>
              <w:t xml:space="preserve">Dr. Jenna Müllener/ Ralph Leonhardt </w:t>
            </w:r>
          </w:p>
        </w:tc>
        <w:tc>
          <w:tcPr>
            <w:tcW w:w="2410" w:type="dxa"/>
            <w:tcBorders>
              <w:top w:val="nil"/>
              <w:left w:val="nil"/>
              <w:bottom w:val="nil"/>
              <w:right w:val="single" w:sz="4" w:space="0" w:color="auto"/>
            </w:tcBorders>
            <w:shd w:val="clear" w:color="auto" w:fill="auto"/>
          </w:tcPr>
          <w:p w:rsidR="00A66B6D" w:rsidRPr="00142F0F" w:rsidRDefault="00A66B6D" w:rsidP="00D87AF5">
            <w:pPr>
              <w:tabs>
                <w:tab w:val="left" w:pos="709"/>
              </w:tabs>
              <w:rPr>
                <w:b/>
                <w:color w:val="000000"/>
                <w:sz w:val="28"/>
              </w:rPr>
            </w:pPr>
            <w:r>
              <w:rPr>
                <w:b/>
                <w:color w:val="000000"/>
                <w:sz w:val="28"/>
              </w:rPr>
              <w:t xml:space="preserve"> PPZ/ 1</w:t>
            </w:r>
            <w:r w:rsidR="00D87AF5">
              <w:rPr>
                <w:b/>
                <w:color w:val="000000"/>
                <w:sz w:val="28"/>
              </w:rPr>
              <w:t>1</w:t>
            </w:r>
            <w:r>
              <w:rPr>
                <w:b/>
                <w:color w:val="000000"/>
                <w:sz w:val="28"/>
              </w:rPr>
              <w:t>.</w:t>
            </w:r>
            <w:r w:rsidR="00D87AF5">
              <w:rPr>
                <w:b/>
                <w:color w:val="000000"/>
                <w:sz w:val="28"/>
              </w:rPr>
              <w:t>0</w:t>
            </w:r>
            <w:r>
              <w:rPr>
                <w:b/>
                <w:color w:val="000000"/>
                <w:sz w:val="28"/>
              </w:rPr>
              <w:t>1.201</w:t>
            </w:r>
            <w:r w:rsidR="00D87AF5">
              <w:rPr>
                <w:b/>
                <w:color w:val="000000"/>
                <w:sz w:val="28"/>
              </w:rPr>
              <w:t>2</w:t>
            </w:r>
          </w:p>
        </w:tc>
      </w:tr>
    </w:tbl>
    <w:p w:rsidR="00493CC9" w:rsidRDefault="00493CC9" w:rsidP="00493CC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4587"/>
        <w:gridCol w:w="2409"/>
        <w:gridCol w:w="3544"/>
        <w:gridCol w:w="3686"/>
      </w:tblGrid>
      <w:tr w:rsidR="00D451E2">
        <w:trPr>
          <w:trHeight w:val="460"/>
          <w:tblHeader/>
        </w:trPr>
        <w:tc>
          <w:tcPr>
            <w:tcW w:w="483" w:type="dxa"/>
            <w:shd w:val="clear" w:color="auto" w:fill="auto"/>
          </w:tcPr>
          <w:p w:rsidR="00D451E2" w:rsidRPr="00DC1D6A" w:rsidRDefault="00D451E2" w:rsidP="00D451E2">
            <w:pPr>
              <w:rPr>
                <w:b/>
                <w:highlight w:val="cyan"/>
              </w:rPr>
            </w:pPr>
            <w:r w:rsidRPr="00DC1D6A">
              <w:rPr>
                <w:b/>
                <w:highlight w:val="cyan"/>
              </w:rPr>
              <w:t>Nr</w:t>
            </w:r>
          </w:p>
        </w:tc>
        <w:tc>
          <w:tcPr>
            <w:tcW w:w="4587" w:type="dxa"/>
            <w:shd w:val="clear" w:color="auto" w:fill="auto"/>
          </w:tcPr>
          <w:p w:rsidR="00D451E2" w:rsidRPr="00DC1D6A" w:rsidRDefault="00D451E2" w:rsidP="00D451E2">
            <w:pPr>
              <w:rPr>
                <w:b/>
                <w:highlight w:val="cyan"/>
              </w:rPr>
            </w:pPr>
            <w:r w:rsidRPr="00DC1D6A">
              <w:rPr>
                <w:b/>
                <w:highlight w:val="cyan"/>
              </w:rPr>
              <w:t>Theorie-Aspekt</w:t>
            </w:r>
          </w:p>
        </w:tc>
        <w:tc>
          <w:tcPr>
            <w:tcW w:w="2409" w:type="dxa"/>
            <w:tcBorders>
              <w:right w:val="dotted" w:sz="4" w:space="0" w:color="auto"/>
            </w:tcBorders>
            <w:shd w:val="clear" w:color="auto" w:fill="auto"/>
          </w:tcPr>
          <w:p w:rsidR="00D451E2" w:rsidRPr="00DC1D6A" w:rsidRDefault="00DC1D6A" w:rsidP="00BB12F6">
            <w:pPr>
              <w:rPr>
                <w:b/>
                <w:highlight w:val="cyan"/>
              </w:rPr>
            </w:pPr>
            <w:r>
              <w:rPr>
                <w:b/>
                <w:highlight w:val="cyan"/>
              </w:rPr>
              <w:t>Schlüssel</w:t>
            </w:r>
            <w:r w:rsidR="00BB12F6" w:rsidRPr="00DC1D6A">
              <w:rPr>
                <w:b/>
                <w:highlight w:val="cyan"/>
              </w:rPr>
              <w:t>-</w:t>
            </w:r>
            <w:r w:rsidR="00D451E2" w:rsidRPr="00DC1D6A">
              <w:rPr>
                <w:b/>
                <w:highlight w:val="cyan"/>
              </w:rPr>
              <w:t xml:space="preserve">Fragen </w:t>
            </w:r>
          </w:p>
        </w:tc>
        <w:tc>
          <w:tcPr>
            <w:tcW w:w="3544" w:type="dxa"/>
            <w:shd w:val="clear" w:color="auto" w:fill="auto"/>
          </w:tcPr>
          <w:p w:rsidR="00D451E2" w:rsidRPr="00DC1D6A" w:rsidRDefault="00D451E2" w:rsidP="00D451E2">
            <w:pPr>
              <w:rPr>
                <w:b/>
                <w:highlight w:val="cyan"/>
              </w:rPr>
            </w:pPr>
            <w:r w:rsidRPr="00DC1D6A">
              <w:rPr>
                <w:b/>
                <w:highlight w:val="cyan"/>
              </w:rPr>
              <w:t>PPZ-Idee/ Beispiel</w:t>
            </w:r>
            <w:r w:rsidR="00D36AD5">
              <w:rPr>
                <w:b/>
                <w:highlight w:val="cyan"/>
              </w:rPr>
              <w:t>/ Indikator</w:t>
            </w:r>
          </w:p>
        </w:tc>
        <w:tc>
          <w:tcPr>
            <w:tcW w:w="3686" w:type="dxa"/>
          </w:tcPr>
          <w:p w:rsidR="00D451E2" w:rsidRPr="00DC1D6A" w:rsidRDefault="00D451E2" w:rsidP="00D451E2">
            <w:pPr>
              <w:rPr>
                <w:b/>
                <w:highlight w:val="cyan"/>
              </w:rPr>
            </w:pPr>
            <w:r w:rsidRPr="00DC1D6A">
              <w:rPr>
                <w:b/>
                <w:highlight w:val="cyan"/>
              </w:rPr>
              <w:t xml:space="preserve">Eigenes </w:t>
            </w:r>
            <w:r w:rsidR="004D495A">
              <w:rPr>
                <w:b/>
                <w:highlight w:val="cyan"/>
              </w:rPr>
              <w:t xml:space="preserve">Ideen/ </w:t>
            </w:r>
            <w:r w:rsidRPr="00DC1D6A">
              <w:rPr>
                <w:b/>
                <w:highlight w:val="cyan"/>
              </w:rPr>
              <w:t>Beispiel</w:t>
            </w:r>
            <w:r w:rsidR="004D495A">
              <w:rPr>
                <w:b/>
                <w:highlight w:val="cyan"/>
              </w:rPr>
              <w:t>e</w:t>
            </w:r>
          </w:p>
        </w:tc>
      </w:tr>
      <w:tr w:rsidR="00D451E2">
        <w:tc>
          <w:tcPr>
            <w:tcW w:w="483" w:type="dxa"/>
            <w:tcBorders>
              <w:bottom w:val="single" w:sz="4" w:space="0" w:color="auto"/>
            </w:tcBorders>
            <w:shd w:val="clear" w:color="auto" w:fill="auto"/>
          </w:tcPr>
          <w:p w:rsidR="00D451E2" w:rsidRPr="00DA6396" w:rsidRDefault="00D451E2" w:rsidP="00D451E2">
            <w:pPr>
              <w:rPr>
                <w:b/>
              </w:rPr>
            </w:pPr>
          </w:p>
        </w:tc>
        <w:tc>
          <w:tcPr>
            <w:tcW w:w="4587" w:type="dxa"/>
            <w:tcBorders>
              <w:bottom w:val="single" w:sz="4" w:space="0" w:color="auto"/>
            </w:tcBorders>
            <w:shd w:val="clear" w:color="auto" w:fill="auto"/>
          </w:tcPr>
          <w:p w:rsidR="00D451E2" w:rsidRPr="00DC1D6A" w:rsidRDefault="00DC1D6A" w:rsidP="00A66B6D">
            <w:pPr>
              <w:rPr>
                <w:b/>
                <w:highlight w:val="yellow"/>
              </w:rPr>
            </w:pPr>
            <w:r>
              <w:rPr>
                <w:b/>
                <w:highlight w:val="yellow"/>
              </w:rPr>
              <w:t xml:space="preserve">I. </w:t>
            </w:r>
            <w:r w:rsidR="00D451E2" w:rsidRPr="00DC1D6A">
              <w:rPr>
                <w:b/>
                <w:highlight w:val="yellow"/>
              </w:rPr>
              <w:t xml:space="preserve">Lernkontrollen und Bewertung </w:t>
            </w:r>
          </w:p>
          <w:p w:rsidR="00D451E2" w:rsidRPr="00A66B6D" w:rsidRDefault="00D451E2" w:rsidP="00A66B6D">
            <w:pPr>
              <w:rPr>
                <w:b/>
              </w:rPr>
            </w:pPr>
            <w:r w:rsidRPr="00DC1D6A">
              <w:rPr>
                <w:b/>
                <w:highlight w:val="yellow"/>
              </w:rPr>
              <w:t>(Transparenz, Leistungsnoten)</w:t>
            </w:r>
          </w:p>
        </w:tc>
        <w:tc>
          <w:tcPr>
            <w:tcW w:w="2409" w:type="dxa"/>
            <w:tcBorders>
              <w:bottom w:val="single" w:sz="4" w:space="0" w:color="auto"/>
              <w:right w:val="dotted" w:sz="4" w:space="0" w:color="auto"/>
            </w:tcBorders>
            <w:shd w:val="clear" w:color="auto" w:fill="auto"/>
          </w:tcPr>
          <w:p w:rsidR="00D451E2" w:rsidRDefault="00D451E2" w:rsidP="00D451E2">
            <w:pPr>
              <w:pStyle w:val="Listenabsatz"/>
            </w:pPr>
          </w:p>
        </w:tc>
        <w:tc>
          <w:tcPr>
            <w:tcW w:w="3544" w:type="dxa"/>
            <w:tcBorders>
              <w:bottom w:val="single" w:sz="4" w:space="0" w:color="auto"/>
            </w:tcBorders>
            <w:shd w:val="clear" w:color="auto" w:fill="auto"/>
          </w:tcPr>
          <w:p w:rsidR="00D451E2" w:rsidRDefault="00D451E2" w:rsidP="00D451E2"/>
        </w:tc>
        <w:tc>
          <w:tcPr>
            <w:tcW w:w="3686" w:type="dxa"/>
            <w:tcBorders>
              <w:bottom w:val="single" w:sz="4" w:space="0" w:color="auto"/>
            </w:tcBorders>
          </w:tcPr>
          <w:p w:rsidR="00D451E2" w:rsidRDefault="00D451E2" w:rsidP="00D451E2"/>
        </w:tc>
      </w:tr>
      <w:tr w:rsidR="00D451E2">
        <w:tc>
          <w:tcPr>
            <w:tcW w:w="483" w:type="dxa"/>
            <w:tcBorders>
              <w:bottom w:val="single" w:sz="4" w:space="0" w:color="auto"/>
            </w:tcBorders>
            <w:shd w:val="clear" w:color="auto" w:fill="auto"/>
          </w:tcPr>
          <w:p w:rsidR="00D451E2" w:rsidRPr="00DA6396" w:rsidRDefault="00BB12F6" w:rsidP="00D451E2">
            <w:pPr>
              <w:rPr>
                <w:b/>
              </w:rPr>
            </w:pPr>
            <w:r>
              <w:rPr>
                <w:b/>
              </w:rPr>
              <w:t>1</w:t>
            </w:r>
            <w:r w:rsidR="00D451E2">
              <w:rPr>
                <w:b/>
              </w:rPr>
              <w:t>.</w:t>
            </w:r>
          </w:p>
        </w:tc>
        <w:tc>
          <w:tcPr>
            <w:tcW w:w="4587" w:type="dxa"/>
            <w:tcBorders>
              <w:bottom w:val="single" w:sz="4" w:space="0" w:color="auto"/>
            </w:tcBorders>
            <w:shd w:val="clear" w:color="auto" w:fill="auto"/>
          </w:tcPr>
          <w:p w:rsidR="00D451E2" w:rsidRPr="00F90C49" w:rsidRDefault="00D451E2" w:rsidP="00673C15">
            <w:r w:rsidRPr="00F90C49">
              <w:t xml:space="preserve">Bei einer Lernkontrolle in einem bestimmten Fach werden in der Regel mehrere Lernziele (Stoffziele / Sachkompetenzen) gleichzeitig überprüft. Die Theorie spricht in diesem Fall von einer </w:t>
            </w:r>
            <w:r w:rsidRPr="00F90C49">
              <w:rPr>
                <w:u w:val="single"/>
              </w:rPr>
              <w:t>summativen Beurteilung</w:t>
            </w:r>
            <w:r w:rsidRPr="00F90C49">
              <w:t xml:space="preserve">. </w:t>
            </w:r>
          </w:p>
          <w:p w:rsidR="00D451E2" w:rsidRDefault="00D451E2" w:rsidP="00673C15">
            <w:r w:rsidRPr="00F90C49">
              <w:t>Im Zeugnis wird die Leistung der Sch. in einem bestimmten Fach in Form einer Note (oder mit Worten) ausgewiesen. Sie setzt sich aus dem Durchschnitt der in den summativen Lernkontrollen erreichten Noten zusammen.</w:t>
            </w:r>
          </w:p>
        </w:tc>
        <w:tc>
          <w:tcPr>
            <w:tcW w:w="2409" w:type="dxa"/>
            <w:tcBorders>
              <w:bottom w:val="single" w:sz="4" w:space="0" w:color="auto"/>
              <w:right w:val="dotted" w:sz="4" w:space="0" w:color="auto"/>
            </w:tcBorders>
            <w:shd w:val="clear" w:color="auto" w:fill="auto"/>
          </w:tcPr>
          <w:p w:rsidR="00D451E2" w:rsidRPr="00DC1D6A" w:rsidRDefault="00D451E2" w:rsidP="00D451E2">
            <w:pPr>
              <w:rPr>
                <w:b/>
              </w:rPr>
            </w:pPr>
            <w:r w:rsidRPr="00DC1D6A">
              <w:rPr>
                <w:b/>
              </w:rPr>
              <w:t>Wie mache ich die summative Beurteilung?</w:t>
            </w:r>
          </w:p>
        </w:tc>
        <w:tc>
          <w:tcPr>
            <w:tcW w:w="3544" w:type="dxa"/>
            <w:tcBorders>
              <w:bottom w:val="single" w:sz="4" w:space="0" w:color="auto"/>
            </w:tcBorders>
            <w:shd w:val="clear" w:color="auto" w:fill="auto"/>
          </w:tcPr>
          <w:p w:rsidR="006161A6" w:rsidRDefault="006161A6" w:rsidP="00D451E2">
            <w:r>
              <w:t xml:space="preserve">Unsere summativen Lernkontrollen (LK) sind </w:t>
            </w:r>
          </w:p>
          <w:p w:rsidR="006161A6" w:rsidRDefault="00EA5FC4" w:rsidP="00EA5FC4">
            <w:r>
              <w:t>i</w:t>
            </w:r>
            <w:r w:rsidR="006161A6">
              <w:t>n der Regel angesagt</w:t>
            </w:r>
          </w:p>
          <w:p w:rsidR="006161A6" w:rsidRDefault="006161A6" w:rsidP="006161A6">
            <w:pPr>
              <w:pStyle w:val="Listenabsatz"/>
              <w:numPr>
                <w:ilvl w:val="0"/>
                <w:numId w:val="2"/>
              </w:numPr>
            </w:pPr>
            <w:r>
              <w:t>Lernziele sind auf der LK sichtbar</w:t>
            </w:r>
          </w:p>
          <w:p w:rsidR="00EA5FC4" w:rsidRDefault="00EA5FC4" w:rsidP="006161A6">
            <w:pPr>
              <w:pStyle w:val="Listenabsatz"/>
              <w:numPr>
                <w:ilvl w:val="0"/>
                <w:numId w:val="2"/>
              </w:numPr>
            </w:pPr>
            <w:r>
              <w:t>Punkte sind sichtbar</w:t>
            </w:r>
          </w:p>
          <w:p w:rsidR="00EA5FC4" w:rsidRDefault="00EA5FC4" w:rsidP="00EA5FC4">
            <w:pPr>
              <w:pStyle w:val="Listenabsatz"/>
              <w:numPr>
                <w:ilvl w:val="0"/>
                <w:numId w:val="2"/>
              </w:numPr>
            </w:pPr>
            <w:r>
              <w:t>Es ist den SuS klar was geleistet werden muss, um eine Note 4 zu erhalten</w:t>
            </w:r>
          </w:p>
          <w:p w:rsidR="00D451E2" w:rsidRDefault="00EA5FC4" w:rsidP="00EA5FC4">
            <w:pPr>
              <w:pStyle w:val="Listenabsatz"/>
              <w:numPr>
                <w:ilvl w:val="0"/>
                <w:numId w:val="2"/>
              </w:numPr>
            </w:pPr>
            <w:r>
              <w:t>Im Quartal gibt es mehrere diverse LK</w:t>
            </w:r>
          </w:p>
        </w:tc>
        <w:tc>
          <w:tcPr>
            <w:tcW w:w="3686" w:type="dxa"/>
            <w:tcBorders>
              <w:bottom w:val="single" w:sz="4" w:space="0" w:color="auto"/>
            </w:tcBorders>
          </w:tcPr>
          <w:p w:rsidR="00D451E2" w:rsidRDefault="00D451E2" w:rsidP="00D451E2"/>
        </w:tc>
      </w:tr>
      <w:tr w:rsidR="00D451E2">
        <w:tc>
          <w:tcPr>
            <w:tcW w:w="483" w:type="dxa"/>
            <w:tcBorders>
              <w:bottom w:val="single" w:sz="4" w:space="0" w:color="auto"/>
              <w:right w:val="single" w:sz="4" w:space="0" w:color="auto"/>
            </w:tcBorders>
            <w:shd w:val="clear" w:color="auto" w:fill="auto"/>
          </w:tcPr>
          <w:p w:rsidR="00D451E2" w:rsidRPr="00673C15" w:rsidRDefault="00D451E2" w:rsidP="00D451E2">
            <w:pPr>
              <w:jc w:val="right"/>
              <w:rPr>
                <w:b/>
              </w:rPr>
            </w:pPr>
            <w:r>
              <w:rPr>
                <w:b/>
              </w:rPr>
              <w:t>2</w:t>
            </w:r>
            <w:r w:rsidRPr="00673C15">
              <w:rPr>
                <w:b/>
              </w:rPr>
              <w:t xml:space="preserve">. </w:t>
            </w:r>
          </w:p>
        </w:tc>
        <w:tc>
          <w:tcPr>
            <w:tcW w:w="4587" w:type="dxa"/>
            <w:tcBorders>
              <w:left w:val="single" w:sz="4" w:space="0" w:color="auto"/>
              <w:bottom w:val="single" w:sz="4" w:space="0" w:color="auto"/>
              <w:right w:val="single" w:sz="4" w:space="0" w:color="auto"/>
            </w:tcBorders>
            <w:shd w:val="clear" w:color="auto" w:fill="auto"/>
          </w:tcPr>
          <w:p w:rsidR="00D451E2" w:rsidRPr="00F90C49" w:rsidRDefault="00D451E2" w:rsidP="00673C15">
            <w:r w:rsidRPr="00F90C49">
              <w:t xml:space="preserve">Leistungen in der </w:t>
            </w:r>
            <w:r w:rsidRPr="00F90C49">
              <w:rPr>
                <w:u w:val="single"/>
              </w:rPr>
              <w:t>Selbst- und Sozialkompetenz</w:t>
            </w:r>
            <w:r w:rsidRPr="00F90C49">
              <w:t xml:space="preserve"> (zum Beispiel Engagement, Verlässlichkeit, Eigenverantwortung, Fleiss, Sorgfalt etc.) werden in den meisten Zeugnissen </w:t>
            </w:r>
            <w:r w:rsidRPr="00F90C49">
              <w:rPr>
                <w:u w:val="single"/>
              </w:rPr>
              <w:t>separat</w:t>
            </w:r>
            <w:r w:rsidRPr="00F90C49">
              <w:t xml:space="preserve"> ausgewiesen. </w:t>
            </w:r>
          </w:p>
          <w:p w:rsidR="00D451E2" w:rsidRDefault="00D451E2" w:rsidP="00673C15">
            <w:r w:rsidRPr="00F90C49">
              <w:t>Eine Beurteilung im Zeugnis soll verlässlich Auskunft über die Leistungsfähigkeit des Lernenden im entsprechenden Fach geben. Eine Sch., die z.B. in der Mathematik die Note 5 erhält, ist eine gute Rechnerin. Ein Sch., der zwar fleissig, verlässlich, engagiert etc. ist, in den Lernkontrollen jedoch trotzdem ungenügende Leistungen erzielt, muss im Zeugnis auch eine ungenügende Beurteilung in diesem Fach (Sachkompetenz) erhalten.</w:t>
            </w:r>
          </w:p>
        </w:tc>
        <w:tc>
          <w:tcPr>
            <w:tcW w:w="2409" w:type="dxa"/>
            <w:tcBorders>
              <w:left w:val="single" w:sz="4" w:space="0" w:color="auto"/>
              <w:bottom w:val="single" w:sz="4" w:space="0" w:color="auto"/>
              <w:right w:val="single" w:sz="4" w:space="0" w:color="auto"/>
            </w:tcBorders>
            <w:shd w:val="clear" w:color="auto" w:fill="auto"/>
          </w:tcPr>
          <w:p w:rsidR="00D451E2" w:rsidRPr="00DC1D6A" w:rsidRDefault="00D451E2" w:rsidP="00F35A17">
            <w:pPr>
              <w:rPr>
                <w:b/>
              </w:rPr>
            </w:pPr>
            <w:r w:rsidRPr="00DC1D6A">
              <w:rPr>
                <w:b/>
              </w:rPr>
              <w:t xml:space="preserve">Wie </w:t>
            </w:r>
            <w:r w:rsidR="00604864">
              <w:rPr>
                <w:b/>
              </w:rPr>
              <w:t>unterscheide ich die Beurteilung der</w:t>
            </w:r>
            <w:r w:rsidR="00F35A17">
              <w:rPr>
                <w:b/>
              </w:rPr>
              <w:t xml:space="preserve"> Selbst- und Sozialkompetenz </w:t>
            </w:r>
            <w:r w:rsidR="00604864">
              <w:rPr>
                <w:b/>
              </w:rPr>
              <w:t>von der Beurteilung der Sachkompetenz im Zeugnis</w:t>
            </w:r>
            <w:r w:rsidRPr="00DC1D6A">
              <w:rPr>
                <w:b/>
              </w:rPr>
              <w:t>?</w:t>
            </w:r>
          </w:p>
        </w:tc>
        <w:tc>
          <w:tcPr>
            <w:tcW w:w="3544" w:type="dxa"/>
            <w:tcBorders>
              <w:left w:val="single" w:sz="4" w:space="0" w:color="auto"/>
              <w:bottom w:val="single" w:sz="4" w:space="0" w:color="auto"/>
              <w:right w:val="single" w:sz="4" w:space="0" w:color="auto"/>
            </w:tcBorders>
            <w:shd w:val="clear" w:color="auto" w:fill="auto"/>
          </w:tcPr>
          <w:p w:rsidR="00E14B91" w:rsidRDefault="00E14B91" w:rsidP="00D451E2">
            <w:r>
              <w:t xml:space="preserve">- </w:t>
            </w:r>
            <w:r w:rsidR="00F94C04">
              <w:t xml:space="preserve">Aus dem </w:t>
            </w:r>
            <w:hyperlink r:id="rId5" w:history="1">
              <w:r w:rsidR="00F94C04" w:rsidRPr="00734EE3">
                <w:rPr>
                  <w:rStyle w:val="Link"/>
                </w:rPr>
                <w:t>www.kernlehrplan.ch</w:t>
              </w:r>
            </w:hyperlink>
            <w:r w:rsidR="00F94C04">
              <w:t xml:space="preserve"> wähle</w:t>
            </w:r>
            <w:r w:rsidR="004822CB">
              <w:t>n</w:t>
            </w:r>
            <w:r w:rsidR="00F94C04">
              <w:t xml:space="preserve"> </w:t>
            </w:r>
            <w:r w:rsidR="004822CB">
              <w:t>wir</w:t>
            </w:r>
            <w:r w:rsidR="00F94C04">
              <w:t xml:space="preserve"> 1-2 Selbst- und Sozialkompetenzen aus, erarbeite</w:t>
            </w:r>
            <w:r w:rsidR="004822CB">
              <w:t>n</w:t>
            </w:r>
            <w:r w:rsidR="00F94C04">
              <w:t xml:space="preserve"> mit den SuS zugehörige Indikatoren und modelliere</w:t>
            </w:r>
            <w:r w:rsidR="004822CB">
              <w:t>n</w:t>
            </w:r>
            <w:r w:rsidR="00F94C04">
              <w:t xml:space="preserve"> sie. </w:t>
            </w:r>
          </w:p>
          <w:p w:rsidR="00E14B91" w:rsidRDefault="00E14B91" w:rsidP="00D451E2">
            <w:r>
              <w:t xml:space="preserve">- </w:t>
            </w:r>
            <w:r w:rsidR="00F94C04">
              <w:t>Es ist möglich</w:t>
            </w:r>
            <w:r w:rsidR="00F35A17">
              <w:t>,</w:t>
            </w:r>
            <w:r w:rsidR="00F94C04">
              <w:t xml:space="preserve"> diese in diversen Fächern anzustreben. </w:t>
            </w:r>
          </w:p>
          <w:p w:rsidR="00D451E2" w:rsidRDefault="00E14B91" w:rsidP="00D451E2">
            <w:r>
              <w:t xml:space="preserve">- </w:t>
            </w:r>
            <w:r w:rsidR="00F94C04">
              <w:t xml:space="preserve">Es ist von Vorteil, wenn diverse Lehrpersonen einer Klasse die selben </w:t>
            </w:r>
            <w:r>
              <w:t>Selbst</w:t>
            </w:r>
            <w:r w:rsidR="00742A84">
              <w:t>-</w:t>
            </w:r>
            <w:r>
              <w:t xml:space="preserve"> und Sozialkompetenzen mit den gleichen Indikatoren anstreben. </w:t>
            </w:r>
          </w:p>
        </w:tc>
        <w:tc>
          <w:tcPr>
            <w:tcW w:w="3686" w:type="dxa"/>
            <w:tcBorders>
              <w:left w:val="single" w:sz="4" w:space="0" w:color="auto"/>
              <w:bottom w:val="single" w:sz="4" w:space="0" w:color="auto"/>
            </w:tcBorders>
          </w:tcPr>
          <w:p w:rsidR="00D451E2" w:rsidRDefault="00D451E2" w:rsidP="00D451E2"/>
        </w:tc>
      </w:tr>
      <w:tr w:rsidR="00D451E2">
        <w:tc>
          <w:tcPr>
            <w:tcW w:w="483" w:type="dxa"/>
            <w:tcBorders>
              <w:bottom w:val="single" w:sz="4" w:space="0" w:color="auto"/>
              <w:right w:val="single" w:sz="4" w:space="0" w:color="auto"/>
            </w:tcBorders>
            <w:shd w:val="clear" w:color="auto" w:fill="auto"/>
          </w:tcPr>
          <w:p w:rsidR="00D451E2" w:rsidRDefault="00D451E2" w:rsidP="00D451E2">
            <w:pPr>
              <w:jc w:val="right"/>
            </w:pPr>
            <w:r>
              <w:t>3.</w:t>
            </w:r>
          </w:p>
        </w:tc>
        <w:tc>
          <w:tcPr>
            <w:tcW w:w="4587" w:type="dxa"/>
            <w:tcBorders>
              <w:left w:val="single" w:sz="4" w:space="0" w:color="auto"/>
              <w:bottom w:val="single" w:sz="4" w:space="0" w:color="auto"/>
              <w:right w:val="single" w:sz="4" w:space="0" w:color="auto"/>
            </w:tcBorders>
            <w:shd w:val="clear" w:color="auto" w:fill="auto"/>
          </w:tcPr>
          <w:p w:rsidR="00D451E2" w:rsidRPr="00F90C49" w:rsidRDefault="00D451E2" w:rsidP="00673C15">
            <w:r w:rsidRPr="00F90C49">
              <w:t>Beurteilung wird von den Sch. in der Regel dann als gerecht empfunden, wenn die Ziele vor</w:t>
            </w:r>
            <w:r w:rsidR="00F35A17">
              <w:t xml:space="preserve"> einem Test / einer Überprüfung</w:t>
            </w:r>
            <w:r w:rsidRPr="00F90C49">
              <w:t xml:space="preserve"> bekannt sind und wenn vorgängig </w:t>
            </w:r>
            <w:r w:rsidRPr="00F90C49">
              <w:rPr>
                <w:u w:val="single"/>
              </w:rPr>
              <w:t>transparent</w:t>
            </w:r>
            <w:r w:rsidRPr="00F90C49">
              <w:t xml:space="preserve"> festgehalten wurde, was zum Beispiel für die Note 4 / eine genügende Leistung gelöst werden muss. Den Sch. soll also bereits vor dem Test klar sein, was sie leisten müssen, um die Note xy oder die Beurteilung „genügend“, „gut“ etc. zu erhalten.</w:t>
            </w:r>
          </w:p>
          <w:p w:rsidR="00D451E2" w:rsidRDefault="00D451E2" w:rsidP="00D451E2">
            <w:r w:rsidRPr="00F90C49">
              <w:t xml:space="preserve">Werner Sacher bezeichnet das als </w:t>
            </w:r>
            <w:r w:rsidRPr="00F90C49">
              <w:rPr>
                <w:u w:val="single"/>
              </w:rPr>
              <w:t>Kriterialnorm</w:t>
            </w:r>
            <w:r w:rsidRPr="00F90C49">
              <w:t>.</w:t>
            </w:r>
          </w:p>
        </w:tc>
        <w:tc>
          <w:tcPr>
            <w:tcW w:w="2409" w:type="dxa"/>
            <w:tcBorders>
              <w:left w:val="single" w:sz="4" w:space="0" w:color="auto"/>
              <w:bottom w:val="single" w:sz="4" w:space="0" w:color="auto"/>
              <w:right w:val="single" w:sz="4" w:space="0" w:color="auto"/>
            </w:tcBorders>
            <w:shd w:val="clear" w:color="auto" w:fill="auto"/>
          </w:tcPr>
          <w:p w:rsidR="00D451E2" w:rsidRPr="00DC1D6A" w:rsidRDefault="00D451E2" w:rsidP="00D451E2">
            <w:pPr>
              <w:rPr>
                <w:b/>
              </w:rPr>
            </w:pPr>
            <w:r w:rsidRPr="00DC1D6A">
              <w:rPr>
                <w:b/>
              </w:rPr>
              <w:t>Wie mache ich meine Beurteilung transparent?</w:t>
            </w:r>
          </w:p>
        </w:tc>
        <w:tc>
          <w:tcPr>
            <w:tcW w:w="3544" w:type="dxa"/>
            <w:tcBorders>
              <w:left w:val="single" w:sz="4" w:space="0" w:color="auto"/>
              <w:bottom w:val="single" w:sz="4" w:space="0" w:color="auto"/>
              <w:right w:val="single" w:sz="4" w:space="0" w:color="auto"/>
            </w:tcBorders>
            <w:shd w:val="clear" w:color="auto" w:fill="auto"/>
          </w:tcPr>
          <w:p w:rsidR="002A1C0C" w:rsidRDefault="004822CB" w:rsidP="002A1C0C">
            <w:r>
              <w:t>Unsere</w:t>
            </w:r>
            <w:r w:rsidR="002A1C0C">
              <w:t xml:space="preserve"> SuS kennen unsere Überblick</w:t>
            </w:r>
            <w:r w:rsidR="00F35A17">
              <w:t>s</w:t>
            </w:r>
            <w:r w:rsidR="002A1C0C">
              <w:t>tabelle</w:t>
            </w:r>
            <w:r w:rsidR="00704733">
              <w:t>, -ordner</w:t>
            </w:r>
            <w:r w:rsidR="002A1C0C">
              <w:t xml:space="preserve">. </w:t>
            </w:r>
          </w:p>
          <w:p w:rsidR="004531CE" w:rsidRDefault="002A1C0C" w:rsidP="002A1C0C">
            <w:r>
              <w:t>Sie können diese</w:t>
            </w:r>
            <w:r w:rsidR="00F35A17">
              <w:t>m</w:t>
            </w:r>
            <w:r>
              <w:t xml:space="preserve"> jederzeit entnehmen, wo sie in Bezug auf die Quartalsziele stehen (und woran sie noch explizit arbeiten müssen). </w:t>
            </w:r>
          </w:p>
          <w:p w:rsidR="004531CE" w:rsidRDefault="004531CE" w:rsidP="002A1C0C">
            <w:r>
              <w:t>Die Beurteilung der</w:t>
            </w:r>
            <w:r w:rsidR="002A1C0C">
              <w:t xml:space="preserve"> </w:t>
            </w:r>
            <w:r>
              <w:t>SuS ist bei Zeugnisabgabe keine Überraschung für die Eltern und für die SuS.</w:t>
            </w:r>
          </w:p>
          <w:p w:rsidR="00D451E2" w:rsidRDefault="004531CE" w:rsidP="002A1C0C">
            <w:r>
              <w:t xml:space="preserve">Die Beurteilung ist für alle nachvollziehbar. </w:t>
            </w:r>
          </w:p>
        </w:tc>
        <w:tc>
          <w:tcPr>
            <w:tcW w:w="3686" w:type="dxa"/>
            <w:tcBorders>
              <w:left w:val="single" w:sz="4" w:space="0" w:color="auto"/>
              <w:bottom w:val="single" w:sz="4" w:space="0" w:color="auto"/>
            </w:tcBorders>
          </w:tcPr>
          <w:p w:rsidR="00D451E2" w:rsidRDefault="00D451E2" w:rsidP="00D451E2"/>
        </w:tc>
      </w:tr>
      <w:tr w:rsidR="00D451E2">
        <w:trPr>
          <w:trHeight w:val="102"/>
        </w:trPr>
        <w:tc>
          <w:tcPr>
            <w:tcW w:w="483" w:type="dxa"/>
            <w:tcBorders>
              <w:top w:val="single" w:sz="4" w:space="0" w:color="auto"/>
              <w:left w:val="nil"/>
              <w:bottom w:val="single" w:sz="4" w:space="0" w:color="auto"/>
            </w:tcBorders>
            <w:shd w:val="clear" w:color="auto" w:fill="FF9900"/>
          </w:tcPr>
          <w:p w:rsidR="00D451E2" w:rsidRDefault="00D451E2" w:rsidP="00D451E2">
            <w:pPr>
              <w:spacing w:line="100" w:lineRule="exact"/>
            </w:pPr>
          </w:p>
        </w:tc>
        <w:tc>
          <w:tcPr>
            <w:tcW w:w="4587" w:type="dxa"/>
            <w:tcBorders>
              <w:top w:val="single" w:sz="4" w:space="0" w:color="auto"/>
              <w:bottom w:val="single" w:sz="4" w:space="0" w:color="auto"/>
            </w:tcBorders>
            <w:shd w:val="clear" w:color="auto" w:fill="FF9900"/>
          </w:tcPr>
          <w:p w:rsidR="00D451E2" w:rsidRDefault="00D451E2" w:rsidP="00D451E2">
            <w:pPr>
              <w:spacing w:line="100" w:lineRule="exact"/>
            </w:pPr>
          </w:p>
        </w:tc>
        <w:tc>
          <w:tcPr>
            <w:tcW w:w="2409" w:type="dxa"/>
            <w:tcBorders>
              <w:top w:val="single" w:sz="4" w:space="0" w:color="auto"/>
              <w:bottom w:val="single" w:sz="4" w:space="0" w:color="auto"/>
              <w:right w:val="dotted" w:sz="4" w:space="0" w:color="auto"/>
            </w:tcBorders>
            <w:shd w:val="clear" w:color="auto" w:fill="FF9900"/>
          </w:tcPr>
          <w:p w:rsidR="00D451E2" w:rsidRDefault="00D451E2" w:rsidP="00D451E2">
            <w:pPr>
              <w:spacing w:line="100" w:lineRule="exact"/>
            </w:pPr>
          </w:p>
        </w:tc>
        <w:tc>
          <w:tcPr>
            <w:tcW w:w="3544" w:type="dxa"/>
            <w:tcBorders>
              <w:top w:val="single" w:sz="4" w:space="0" w:color="auto"/>
              <w:bottom w:val="single" w:sz="4" w:space="0" w:color="auto"/>
            </w:tcBorders>
            <w:shd w:val="clear" w:color="auto" w:fill="FF9900"/>
          </w:tcPr>
          <w:p w:rsidR="00D451E2" w:rsidRDefault="00D451E2" w:rsidP="00D451E2">
            <w:pPr>
              <w:spacing w:line="100" w:lineRule="exact"/>
            </w:pPr>
          </w:p>
        </w:tc>
        <w:tc>
          <w:tcPr>
            <w:tcW w:w="3686" w:type="dxa"/>
            <w:tcBorders>
              <w:top w:val="single" w:sz="4" w:space="0" w:color="auto"/>
              <w:bottom w:val="single" w:sz="4" w:space="0" w:color="auto"/>
              <w:right w:val="nil"/>
            </w:tcBorders>
            <w:shd w:val="clear" w:color="auto" w:fill="FF9900"/>
          </w:tcPr>
          <w:p w:rsidR="00D451E2" w:rsidRDefault="00D451E2" w:rsidP="00D451E2">
            <w:pPr>
              <w:spacing w:line="100" w:lineRule="exact"/>
            </w:pPr>
          </w:p>
        </w:tc>
      </w:tr>
      <w:tr w:rsidR="00D451E2">
        <w:tc>
          <w:tcPr>
            <w:tcW w:w="483" w:type="dxa"/>
            <w:tcBorders>
              <w:bottom w:val="single" w:sz="4" w:space="0" w:color="auto"/>
            </w:tcBorders>
            <w:shd w:val="clear" w:color="auto" w:fill="auto"/>
          </w:tcPr>
          <w:p w:rsidR="00D451E2" w:rsidRPr="00DA6396" w:rsidRDefault="00D451E2" w:rsidP="00D451E2">
            <w:pPr>
              <w:rPr>
                <w:b/>
              </w:rPr>
            </w:pPr>
          </w:p>
        </w:tc>
        <w:tc>
          <w:tcPr>
            <w:tcW w:w="4587" w:type="dxa"/>
            <w:tcBorders>
              <w:bottom w:val="single" w:sz="4" w:space="0" w:color="auto"/>
            </w:tcBorders>
            <w:shd w:val="clear" w:color="auto" w:fill="auto"/>
          </w:tcPr>
          <w:p w:rsidR="00D451E2" w:rsidRPr="008C329E" w:rsidRDefault="00DC1D6A" w:rsidP="008C329E">
            <w:pPr>
              <w:rPr>
                <w:b/>
              </w:rPr>
            </w:pPr>
            <w:r>
              <w:rPr>
                <w:b/>
                <w:highlight w:val="yellow"/>
              </w:rPr>
              <w:t xml:space="preserve">II. </w:t>
            </w:r>
            <w:r w:rsidR="008C329E" w:rsidRPr="00DC1D6A">
              <w:rPr>
                <w:b/>
                <w:highlight w:val="yellow"/>
              </w:rPr>
              <w:t>Selbst- und Sozialkompetenz &amp; Selbstbeurteilung</w:t>
            </w:r>
          </w:p>
        </w:tc>
        <w:tc>
          <w:tcPr>
            <w:tcW w:w="2409" w:type="dxa"/>
            <w:tcBorders>
              <w:bottom w:val="single" w:sz="4" w:space="0" w:color="auto"/>
              <w:right w:val="dotted" w:sz="4" w:space="0" w:color="auto"/>
            </w:tcBorders>
            <w:shd w:val="clear" w:color="auto" w:fill="auto"/>
          </w:tcPr>
          <w:p w:rsidR="00D451E2" w:rsidRDefault="00D451E2" w:rsidP="00D451E2">
            <w:pPr>
              <w:pStyle w:val="Listenabsatz"/>
            </w:pPr>
          </w:p>
        </w:tc>
        <w:tc>
          <w:tcPr>
            <w:tcW w:w="3544" w:type="dxa"/>
            <w:tcBorders>
              <w:bottom w:val="single" w:sz="4" w:space="0" w:color="auto"/>
            </w:tcBorders>
            <w:shd w:val="clear" w:color="auto" w:fill="auto"/>
          </w:tcPr>
          <w:p w:rsidR="00D451E2" w:rsidRDefault="00D451E2" w:rsidP="00D451E2"/>
        </w:tc>
        <w:tc>
          <w:tcPr>
            <w:tcW w:w="3686" w:type="dxa"/>
            <w:tcBorders>
              <w:bottom w:val="single" w:sz="4" w:space="0" w:color="auto"/>
            </w:tcBorders>
          </w:tcPr>
          <w:p w:rsidR="00D451E2" w:rsidRDefault="00D451E2" w:rsidP="00D451E2"/>
        </w:tc>
      </w:tr>
      <w:tr w:rsidR="00AA5C75">
        <w:tc>
          <w:tcPr>
            <w:tcW w:w="483" w:type="dxa"/>
            <w:tcBorders>
              <w:bottom w:val="single" w:sz="4" w:space="0" w:color="auto"/>
            </w:tcBorders>
            <w:shd w:val="clear" w:color="auto" w:fill="auto"/>
          </w:tcPr>
          <w:p w:rsidR="00AA5C75" w:rsidRPr="00DA6396" w:rsidRDefault="008C329E" w:rsidP="00D451E2">
            <w:pPr>
              <w:rPr>
                <w:b/>
              </w:rPr>
            </w:pPr>
            <w:r>
              <w:rPr>
                <w:b/>
              </w:rPr>
              <w:t>4.</w:t>
            </w:r>
          </w:p>
        </w:tc>
        <w:tc>
          <w:tcPr>
            <w:tcW w:w="4587" w:type="dxa"/>
            <w:tcBorders>
              <w:bottom w:val="single" w:sz="4" w:space="0" w:color="auto"/>
            </w:tcBorders>
            <w:shd w:val="clear" w:color="auto" w:fill="auto"/>
          </w:tcPr>
          <w:p w:rsidR="00F35A17" w:rsidRDefault="008C329E" w:rsidP="00F35A17">
            <w:pPr>
              <w:pStyle w:val="Listenabsatz"/>
              <w:tabs>
                <w:tab w:val="left" w:pos="318"/>
              </w:tabs>
              <w:ind w:left="-42"/>
            </w:pPr>
            <w:r w:rsidRPr="002B72FD">
              <w:t xml:space="preserve">Im Lehrplan der Volksschule sind nebst Stoffzielen auch </w:t>
            </w:r>
            <w:r w:rsidRPr="002B72FD">
              <w:rPr>
                <w:u w:val="single"/>
              </w:rPr>
              <w:t>Ziele der Selbst- und Sozialkompetenz</w:t>
            </w:r>
            <w:r w:rsidRPr="002B72FD">
              <w:t xml:space="preserve"> aufgeführt. Auch diese Ziele</w:t>
            </w:r>
            <w:r w:rsidR="00F35A17">
              <w:t xml:space="preserve"> müssen mit den Sch. angestrebt, </w:t>
            </w:r>
            <w:r w:rsidRPr="002B72FD">
              <w:t xml:space="preserve">überprüft und beurteilt werden. Zur Überprüfung von Zielen der Selbst- und Sozialkompetenz müssen diese in Form von beobachtbaren Verhaltensweisen (wenn du das Ziel erreicht hast, höre/sehe ich ...), sogenannten </w:t>
            </w:r>
            <w:r w:rsidRPr="002B72FD">
              <w:rPr>
                <w:u w:val="single"/>
              </w:rPr>
              <w:t>Indikatoren</w:t>
            </w:r>
            <w:r w:rsidR="00F35A17">
              <w:rPr>
                <w:u w:val="single"/>
              </w:rPr>
              <w:t>,</w:t>
            </w:r>
            <w:r w:rsidRPr="002B72FD">
              <w:t xml:space="preserve"> aufgeschlüsselt werden. </w:t>
            </w:r>
          </w:p>
          <w:p w:rsidR="00AA5C75" w:rsidRDefault="008C329E" w:rsidP="00F35A17">
            <w:pPr>
              <w:pStyle w:val="Listenabsatz"/>
              <w:tabs>
                <w:tab w:val="left" w:pos="318"/>
              </w:tabs>
              <w:ind w:left="-42"/>
            </w:pPr>
            <w:r w:rsidRPr="002B72FD">
              <w:t>Von zentraler Bedeutung ist, dass die Lernenden unter einem bestimmt</w:t>
            </w:r>
            <w:r w:rsidR="00F35A17">
              <w:t xml:space="preserve">en Ziel (zum Beispiel: Ich kann </w:t>
            </w:r>
            <w:r w:rsidRPr="002B72FD">
              <w:t xml:space="preserve">15 Minuten </w:t>
            </w:r>
            <w:r w:rsidR="00F35A17">
              <w:t xml:space="preserve">lang </w:t>
            </w:r>
            <w:r w:rsidRPr="002B72FD">
              <w:t>konzentriert arbeiten) exakt das Selbe verstehen wie die Lehrperso</w:t>
            </w:r>
            <w:r w:rsidR="00F35A17">
              <w:t>n. Mit Hilfe von „Model</w:t>
            </w:r>
            <w:r w:rsidRPr="002B72FD">
              <w:t xml:space="preserve">ling“ (UK S. 192) </w:t>
            </w:r>
            <w:r w:rsidR="00F35A17">
              <w:t xml:space="preserve">lassen sich solche Verhaltensweisen gezielt, bewusst und nachhaltig </w:t>
            </w:r>
            <w:r w:rsidRPr="002B72FD">
              <w:t>schulen.</w:t>
            </w:r>
          </w:p>
        </w:tc>
        <w:tc>
          <w:tcPr>
            <w:tcW w:w="2409" w:type="dxa"/>
            <w:tcBorders>
              <w:bottom w:val="single" w:sz="4" w:space="0" w:color="auto"/>
              <w:right w:val="dotted" w:sz="4" w:space="0" w:color="auto"/>
            </w:tcBorders>
            <w:shd w:val="clear" w:color="auto" w:fill="auto"/>
          </w:tcPr>
          <w:p w:rsidR="00AA5C75" w:rsidRPr="00604864" w:rsidRDefault="00CB5578" w:rsidP="00F35A17">
            <w:pPr>
              <w:rPr>
                <w:b/>
              </w:rPr>
            </w:pPr>
            <w:r w:rsidRPr="00DC1D6A">
              <w:rPr>
                <w:b/>
              </w:rPr>
              <w:t xml:space="preserve">Wie </w:t>
            </w:r>
            <w:r>
              <w:rPr>
                <w:b/>
              </w:rPr>
              <w:t>erlernen meine SuS d</w:t>
            </w:r>
            <w:r w:rsidR="00F35A17">
              <w:rPr>
                <w:b/>
              </w:rPr>
              <w:t>ie Selbst- und Sozialkompetenz</w:t>
            </w:r>
            <w:r>
              <w:rPr>
                <w:b/>
              </w:rPr>
              <w:t xml:space="preserve"> und womit </w:t>
            </w:r>
            <w:r w:rsidR="00F35A17">
              <w:rPr>
                <w:b/>
              </w:rPr>
              <w:t>lassen sich die Lernfortschritte messen</w:t>
            </w:r>
            <w:r>
              <w:rPr>
                <w:b/>
              </w:rPr>
              <w:t>?</w:t>
            </w:r>
          </w:p>
        </w:tc>
        <w:tc>
          <w:tcPr>
            <w:tcW w:w="3544" w:type="dxa"/>
            <w:tcBorders>
              <w:bottom w:val="single" w:sz="4" w:space="0" w:color="auto"/>
            </w:tcBorders>
            <w:shd w:val="clear" w:color="auto" w:fill="auto"/>
          </w:tcPr>
          <w:p w:rsidR="00C17488" w:rsidRPr="0069110F" w:rsidRDefault="00C17488" w:rsidP="00D451E2">
            <w:pPr>
              <w:rPr>
                <w:i/>
              </w:rPr>
            </w:pPr>
            <w:r>
              <w:t>Unsere SuS arbeiten mit einer Tabelle</w:t>
            </w:r>
            <w:r w:rsidR="00F35A17">
              <w:t>,</w:t>
            </w:r>
            <w:r>
              <w:t xml:space="preserve"> auf welcher sie jede Woche min</w:t>
            </w:r>
            <w:r w:rsidR="00F35A17">
              <w:t>d</w:t>
            </w:r>
            <w:r>
              <w:t xml:space="preserve">. 1x nach Erledigung eines Auftrags die </w:t>
            </w:r>
            <w:r w:rsidR="00F35A17">
              <w:t xml:space="preserve">entsprechenden </w:t>
            </w:r>
            <w:r>
              <w:t xml:space="preserve">Indikatoren bewerten. Beispiel: </w:t>
            </w:r>
            <w:r w:rsidRPr="0069110F">
              <w:rPr>
                <w:i/>
              </w:rPr>
              <w:t>Selbständigkeit nach Auftragserteilung</w:t>
            </w:r>
          </w:p>
          <w:p w:rsidR="00C17488" w:rsidRPr="0069110F" w:rsidRDefault="00C17488" w:rsidP="00C17488">
            <w:pPr>
              <w:rPr>
                <w:i/>
              </w:rPr>
            </w:pPr>
            <w:r w:rsidRPr="0069110F">
              <w:rPr>
                <w:i/>
              </w:rPr>
              <w:t>- Ich bin direkt an meinen Platz gegangen.</w:t>
            </w:r>
          </w:p>
          <w:p w:rsidR="00C17488" w:rsidRPr="0069110F" w:rsidRDefault="00C17488" w:rsidP="00C17488">
            <w:pPr>
              <w:rPr>
                <w:i/>
              </w:rPr>
            </w:pPr>
            <w:r w:rsidRPr="0069110F">
              <w:rPr>
                <w:i/>
              </w:rPr>
              <w:t xml:space="preserve">- Ich habe das verlangte Material bereit gelegt. </w:t>
            </w:r>
          </w:p>
          <w:p w:rsidR="00C17488" w:rsidRPr="0069110F" w:rsidRDefault="00C17488" w:rsidP="00C17488">
            <w:pPr>
              <w:rPr>
                <w:i/>
              </w:rPr>
            </w:pPr>
            <w:r w:rsidRPr="0069110F">
              <w:rPr>
                <w:i/>
              </w:rPr>
              <w:t xml:space="preserve">- Ich habe unverzüglich mit der Arbeit begonnen. </w:t>
            </w:r>
          </w:p>
          <w:p w:rsidR="00C17488" w:rsidRPr="0069110F" w:rsidRDefault="00C17488" w:rsidP="00C17488">
            <w:pPr>
              <w:rPr>
                <w:i/>
              </w:rPr>
            </w:pPr>
            <w:r w:rsidRPr="0069110F">
              <w:rPr>
                <w:i/>
              </w:rPr>
              <w:t>- Bei Problemen habe ich im Hilfsordner nachgesehen.</w:t>
            </w:r>
          </w:p>
          <w:p w:rsidR="00C17488" w:rsidRPr="0069110F" w:rsidRDefault="00C17488" w:rsidP="00C17488">
            <w:pPr>
              <w:rPr>
                <w:i/>
              </w:rPr>
            </w:pPr>
            <w:r w:rsidRPr="0069110F">
              <w:rPr>
                <w:i/>
              </w:rPr>
              <w:t>...</w:t>
            </w:r>
          </w:p>
          <w:p w:rsidR="00C17488" w:rsidRDefault="00C17488" w:rsidP="00C17488"/>
          <w:p w:rsidR="00AA5C75" w:rsidRDefault="00C17488" w:rsidP="00C17488">
            <w:r>
              <w:t xml:space="preserve">Jüngere S.u.S arbeiten mit Smilies und Symbolen. </w:t>
            </w:r>
          </w:p>
        </w:tc>
        <w:tc>
          <w:tcPr>
            <w:tcW w:w="3686" w:type="dxa"/>
            <w:tcBorders>
              <w:bottom w:val="single" w:sz="4" w:space="0" w:color="auto"/>
            </w:tcBorders>
          </w:tcPr>
          <w:p w:rsidR="00AA5C75" w:rsidRDefault="00AA5C75" w:rsidP="00D451E2"/>
        </w:tc>
      </w:tr>
      <w:tr w:rsidR="00AA5C75">
        <w:tc>
          <w:tcPr>
            <w:tcW w:w="483" w:type="dxa"/>
            <w:tcBorders>
              <w:bottom w:val="single" w:sz="4" w:space="0" w:color="auto"/>
            </w:tcBorders>
            <w:shd w:val="clear" w:color="auto" w:fill="auto"/>
          </w:tcPr>
          <w:p w:rsidR="00AA5C75" w:rsidRPr="00DA6396" w:rsidRDefault="008C329E" w:rsidP="00D451E2">
            <w:pPr>
              <w:rPr>
                <w:b/>
              </w:rPr>
            </w:pPr>
            <w:r>
              <w:rPr>
                <w:b/>
              </w:rPr>
              <w:t>5.</w:t>
            </w:r>
          </w:p>
        </w:tc>
        <w:tc>
          <w:tcPr>
            <w:tcW w:w="4587" w:type="dxa"/>
            <w:tcBorders>
              <w:bottom w:val="single" w:sz="4" w:space="0" w:color="auto"/>
            </w:tcBorders>
            <w:shd w:val="clear" w:color="auto" w:fill="auto"/>
          </w:tcPr>
          <w:p w:rsidR="00AA5C75" w:rsidRDefault="008C329E" w:rsidP="008C329E">
            <w:r w:rsidRPr="002B72FD">
              <w:t xml:space="preserve">Auch für die </w:t>
            </w:r>
            <w:r w:rsidRPr="002B72FD">
              <w:rPr>
                <w:u w:val="single"/>
              </w:rPr>
              <w:t>Selbstbeurteilung</w:t>
            </w:r>
            <w:r w:rsidRPr="002B72FD">
              <w:t xml:space="preserve"> durch die Lernenden sind klare Ziele (Kriterien / Indikatoren) Grundvoraussetzung. Wer einerseits das Ziel vor Augen hat (und dieses auch wirklich verstanden hat) und es mit dem eigenen Resultat vergleichen kann, hat sich grundsätzlich Gedanken zur eigenen Leistung gemacht. Eine  Fremdeinschätzung zeigt dann auf, wie andere diese Leistung beurteilen. Eine gute Selbstbeurteilung enthält immer auch überprüfbare Massnahmen, mit denen die Betroffene allfällige Probleme Schritt für Schritt lösen kann. Hierzu benötigen die Sch. in erster Linie jemanden, der sich erste Ideen erzählen lässt, nachfragt und ggf. auch einen Tipp gibt. Selbstbeurteilung macht Sinn, wenn sie eher selten, dafür aber sorgfältig durchgeführt wird.</w:t>
            </w:r>
          </w:p>
        </w:tc>
        <w:tc>
          <w:tcPr>
            <w:tcW w:w="2409" w:type="dxa"/>
            <w:tcBorders>
              <w:bottom w:val="single" w:sz="4" w:space="0" w:color="auto"/>
              <w:right w:val="dotted" w:sz="4" w:space="0" w:color="auto"/>
            </w:tcBorders>
            <w:shd w:val="clear" w:color="auto" w:fill="auto"/>
          </w:tcPr>
          <w:p w:rsidR="00AA5C75" w:rsidRDefault="00604864" w:rsidP="00F35A17">
            <w:r w:rsidRPr="00604864">
              <w:rPr>
                <w:b/>
              </w:rPr>
              <w:t xml:space="preserve">Wie lernen die SuS </w:t>
            </w:r>
            <w:r w:rsidR="00F35A17">
              <w:rPr>
                <w:b/>
              </w:rPr>
              <w:t xml:space="preserve">in meinem Unterricht, </w:t>
            </w:r>
            <w:r w:rsidRPr="00604864">
              <w:rPr>
                <w:b/>
              </w:rPr>
              <w:t xml:space="preserve">sich selbst </w:t>
            </w:r>
            <w:r w:rsidR="00F35A17">
              <w:rPr>
                <w:b/>
              </w:rPr>
              <w:t xml:space="preserve">richtig </w:t>
            </w:r>
            <w:r w:rsidRPr="00604864">
              <w:rPr>
                <w:b/>
              </w:rPr>
              <w:t>zu beurteilen?</w:t>
            </w:r>
          </w:p>
        </w:tc>
        <w:tc>
          <w:tcPr>
            <w:tcW w:w="3544" w:type="dxa"/>
            <w:tcBorders>
              <w:bottom w:val="single" w:sz="4" w:space="0" w:color="auto"/>
            </w:tcBorders>
            <w:shd w:val="clear" w:color="auto" w:fill="auto"/>
          </w:tcPr>
          <w:p w:rsidR="00AA5C75" w:rsidRDefault="00742A84" w:rsidP="00D451E2">
            <w:r>
              <w:t>s. Nr. 4</w:t>
            </w:r>
          </w:p>
        </w:tc>
        <w:tc>
          <w:tcPr>
            <w:tcW w:w="3686" w:type="dxa"/>
            <w:tcBorders>
              <w:bottom w:val="single" w:sz="4" w:space="0" w:color="auto"/>
            </w:tcBorders>
          </w:tcPr>
          <w:p w:rsidR="00AA5C75" w:rsidRDefault="00AA5C75" w:rsidP="00D451E2"/>
        </w:tc>
      </w:tr>
      <w:tr w:rsidR="00D451E2">
        <w:trPr>
          <w:trHeight w:val="102"/>
        </w:trPr>
        <w:tc>
          <w:tcPr>
            <w:tcW w:w="483" w:type="dxa"/>
            <w:tcBorders>
              <w:top w:val="single" w:sz="4" w:space="0" w:color="auto"/>
              <w:left w:val="nil"/>
              <w:bottom w:val="single" w:sz="4" w:space="0" w:color="auto"/>
            </w:tcBorders>
            <w:shd w:val="clear" w:color="auto" w:fill="FF9900"/>
          </w:tcPr>
          <w:p w:rsidR="00D451E2" w:rsidRDefault="00D451E2" w:rsidP="00D451E2">
            <w:pPr>
              <w:spacing w:line="100" w:lineRule="exact"/>
            </w:pPr>
          </w:p>
        </w:tc>
        <w:tc>
          <w:tcPr>
            <w:tcW w:w="4587" w:type="dxa"/>
            <w:tcBorders>
              <w:top w:val="single" w:sz="4" w:space="0" w:color="auto"/>
              <w:bottom w:val="single" w:sz="4" w:space="0" w:color="auto"/>
            </w:tcBorders>
            <w:shd w:val="clear" w:color="auto" w:fill="FF9900"/>
          </w:tcPr>
          <w:p w:rsidR="00D451E2" w:rsidRDefault="00D451E2" w:rsidP="00D451E2">
            <w:pPr>
              <w:spacing w:line="100" w:lineRule="exact"/>
            </w:pPr>
          </w:p>
        </w:tc>
        <w:tc>
          <w:tcPr>
            <w:tcW w:w="2409" w:type="dxa"/>
            <w:tcBorders>
              <w:top w:val="single" w:sz="4" w:space="0" w:color="auto"/>
              <w:bottom w:val="single" w:sz="4" w:space="0" w:color="auto"/>
              <w:right w:val="dotted" w:sz="4" w:space="0" w:color="auto"/>
            </w:tcBorders>
            <w:shd w:val="clear" w:color="auto" w:fill="FF9900"/>
          </w:tcPr>
          <w:p w:rsidR="00D451E2" w:rsidRDefault="00D451E2" w:rsidP="00D451E2">
            <w:pPr>
              <w:spacing w:line="100" w:lineRule="exact"/>
            </w:pPr>
          </w:p>
        </w:tc>
        <w:tc>
          <w:tcPr>
            <w:tcW w:w="3544" w:type="dxa"/>
            <w:tcBorders>
              <w:top w:val="single" w:sz="4" w:space="0" w:color="auto"/>
              <w:bottom w:val="single" w:sz="4" w:space="0" w:color="auto"/>
            </w:tcBorders>
            <w:shd w:val="clear" w:color="auto" w:fill="FF9900"/>
          </w:tcPr>
          <w:p w:rsidR="00D451E2" w:rsidRDefault="00D451E2" w:rsidP="00D451E2">
            <w:pPr>
              <w:spacing w:line="100" w:lineRule="exact"/>
            </w:pPr>
          </w:p>
        </w:tc>
        <w:tc>
          <w:tcPr>
            <w:tcW w:w="3686" w:type="dxa"/>
            <w:tcBorders>
              <w:top w:val="single" w:sz="4" w:space="0" w:color="auto"/>
              <w:bottom w:val="single" w:sz="4" w:space="0" w:color="auto"/>
              <w:right w:val="nil"/>
            </w:tcBorders>
            <w:shd w:val="clear" w:color="auto" w:fill="FF9900"/>
          </w:tcPr>
          <w:p w:rsidR="00D451E2" w:rsidRDefault="00D451E2" w:rsidP="00D451E2">
            <w:pPr>
              <w:spacing w:line="100" w:lineRule="exact"/>
            </w:pPr>
          </w:p>
        </w:tc>
      </w:tr>
      <w:tr w:rsidR="00D451E2">
        <w:tc>
          <w:tcPr>
            <w:tcW w:w="483" w:type="dxa"/>
            <w:tcBorders>
              <w:bottom w:val="single" w:sz="4" w:space="0" w:color="auto"/>
            </w:tcBorders>
            <w:shd w:val="clear" w:color="auto" w:fill="auto"/>
          </w:tcPr>
          <w:p w:rsidR="00D451E2" w:rsidRPr="00DC1D6A" w:rsidRDefault="00D451E2" w:rsidP="00D451E2">
            <w:pPr>
              <w:rPr>
                <w:b/>
                <w:highlight w:val="yellow"/>
              </w:rPr>
            </w:pPr>
          </w:p>
        </w:tc>
        <w:tc>
          <w:tcPr>
            <w:tcW w:w="4587" w:type="dxa"/>
            <w:tcBorders>
              <w:bottom w:val="single" w:sz="4" w:space="0" w:color="auto"/>
            </w:tcBorders>
            <w:shd w:val="clear" w:color="auto" w:fill="auto"/>
          </w:tcPr>
          <w:p w:rsidR="00D451E2" w:rsidRPr="00DC1D6A" w:rsidRDefault="00DC1D6A" w:rsidP="008C329E">
            <w:pPr>
              <w:rPr>
                <w:b/>
                <w:highlight w:val="yellow"/>
              </w:rPr>
            </w:pPr>
            <w:r>
              <w:rPr>
                <w:b/>
                <w:highlight w:val="yellow"/>
              </w:rPr>
              <w:t xml:space="preserve">III. </w:t>
            </w:r>
            <w:r w:rsidR="008C329E" w:rsidRPr="00DC1D6A">
              <w:rPr>
                <w:b/>
                <w:highlight w:val="yellow"/>
              </w:rPr>
              <w:t>Lernbegleitung und Förderung</w:t>
            </w:r>
          </w:p>
        </w:tc>
        <w:tc>
          <w:tcPr>
            <w:tcW w:w="2409" w:type="dxa"/>
            <w:tcBorders>
              <w:bottom w:val="single" w:sz="4" w:space="0" w:color="auto"/>
              <w:right w:val="dotted" w:sz="4" w:space="0" w:color="auto"/>
            </w:tcBorders>
            <w:shd w:val="clear" w:color="auto" w:fill="auto"/>
          </w:tcPr>
          <w:p w:rsidR="00D451E2" w:rsidRPr="00DC1D6A" w:rsidRDefault="00D451E2" w:rsidP="00D451E2">
            <w:pPr>
              <w:pStyle w:val="Listenabsatz"/>
              <w:rPr>
                <w:highlight w:val="yellow"/>
              </w:rPr>
            </w:pPr>
          </w:p>
        </w:tc>
        <w:tc>
          <w:tcPr>
            <w:tcW w:w="3544" w:type="dxa"/>
            <w:tcBorders>
              <w:bottom w:val="single" w:sz="4" w:space="0" w:color="auto"/>
            </w:tcBorders>
            <w:shd w:val="clear" w:color="auto" w:fill="auto"/>
          </w:tcPr>
          <w:p w:rsidR="00D451E2" w:rsidRPr="00DC1D6A" w:rsidRDefault="00D451E2" w:rsidP="00D451E2">
            <w:pPr>
              <w:rPr>
                <w:highlight w:val="yellow"/>
              </w:rPr>
            </w:pPr>
          </w:p>
        </w:tc>
        <w:tc>
          <w:tcPr>
            <w:tcW w:w="3686" w:type="dxa"/>
            <w:tcBorders>
              <w:bottom w:val="single" w:sz="4" w:space="0" w:color="auto"/>
            </w:tcBorders>
          </w:tcPr>
          <w:p w:rsidR="00D451E2" w:rsidRPr="00DC1D6A" w:rsidRDefault="00D451E2" w:rsidP="00D451E2">
            <w:pPr>
              <w:rPr>
                <w:highlight w:val="yellow"/>
              </w:rPr>
            </w:pPr>
          </w:p>
        </w:tc>
      </w:tr>
      <w:tr w:rsidR="00AA5C75">
        <w:tc>
          <w:tcPr>
            <w:tcW w:w="483" w:type="dxa"/>
            <w:tcBorders>
              <w:bottom w:val="single" w:sz="4" w:space="0" w:color="auto"/>
            </w:tcBorders>
            <w:shd w:val="clear" w:color="auto" w:fill="auto"/>
          </w:tcPr>
          <w:p w:rsidR="00AA5C75" w:rsidRPr="00DA6396" w:rsidRDefault="008C329E" w:rsidP="00D451E2">
            <w:pPr>
              <w:rPr>
                <w:b/>
              </w:rPr>
            </w:pPr>
            <w:r>
              <w:rPr>
                <w:b/>
              </w:rPr>
              <w:t>6.</w:t>
            </w:r>
          </w:p>
        </w:tc>
        <w:tc>
          <w:tcPr>
            <w:tcW w:w="4587" w:type="dxa"/>
            <w:tcBorders>
              <w:bottom w:val="single" w:sz="4" w:space="0" w:color="auto"/>
            </w:tcBorders>
            <w:shd w:val="clear" w:color="auto" w:fill="auto"/>
          </w:tcPr>
          <w:p w:rsidR="00AA5C75" w:rsidRDefault="008C329E" w:rsidP="00F35A17">
            <w:pPr>
              <w:pStyle w:val="Listenabsatz"/>
              <w:tabs>
                <w:tab w:val="left" w:pos="318"/>
              </w:tabs>
              <w:ind w:left="-42"/>
            </w:pPr>
            <w:r w:rsidRPr="00D723E5">
              <w:t xml:space="preserve">Beurteilung und </w:t>
            </w:r>
            <w:r w:rsidRPr="00D723E5">
              <w:rPr>
                <w:u w:val="single"/>
              </w:rPr>
              <w:t>Förderung</w:t>
            </w:r>
            <w:r w:rsidRPr="00D723E5">
              <w:t xml:space="preserve"> gehören wo immer möglich zusammen. Es macht wenig Sinn, die Sch. zu überprüfen und die Leistung zu beurteilen, ohne dass anschliessend die Möglichkeit besteht, allfällige Lücken zu schliessen und entsprechende Ziele (auch zu einem späteren Zeitpunkt) zu erreichen. Ausserdem wäre es höchst demotivierend, wenn ein Sch. erkennen müsste, seine Leistung sei „schlecht“ und er danach nicht erfahren würde, was er Schritt für Schritt tun kann, um sich zu verbessern.</w:t>
            </w:r>
          </w:p>
        </w:tc>
        <w:tc>
          <w:tcPr>
            <w:tcW w:w="2409" w:type="dxa"/>
            <w:tcBorders>
              <w:bottom w:val="single" w:sz="4" w:space="0" w:color="auto"/>
              <w:right w:val="dotted" w:sz="4" w:space="0" w:color="auto"/>
            </w:tcBorders>
            <w:shd w:val="clear" w:color="auto" w:fill="auto"/>
          </w:tcPr>
          <w:p w:rsidR="00AA5C75" w:rsidRPr="00CB5578" w:rsidRDefault="00CB5578" w:rsidP="00CB5578">
            <w:pPr>
              <w:rPr>
                <w:b/>
              </w:rPr>
            </w:pPr>
            <w:r w:rsidRPr="00CB5578">
              <w:rPr>
                <w:b/>
              </w:rPr>
              <w:t>Wie</w:t>
            </w:r>
            <w:r>
              <w:rPr>
                <w:b/>
              </w:rPr>
              <w:t xml:space="preserve"> und womit</w:t>
            </w:r>
            <w:r w:rsidRPr="00CB5578">
              <w:rPr>
                <w:b/>
              </w:rPr>
              <w:t xml:space="preserve"> </w:t>
            </w:r>
            <w:r>
              <w:rPr>
                <w:b/>
              </w:rPr>
              <w:t>fördere ich meine</w:t>
            </w:r>
            <w:r w:rsidRPr="00CB5578">
              <w:rPr>
                <w:b/>
              </w:rPr>
              <w:t xml:space="preserve"> SuS im Schulalltag?</w:t>
            </w:r>
          </w:p>
        </w:tc>
        <w:tc>
          <w:tcPr>
            <w:tcW w:w="3544" w:type="dxa"/>
            <w:tcBorders>
              <w:bottom w:val="single" w:sz="4" w:space="0" w:color="auto"/>
            </w:tcBorders>
            <w:shd w:val="clear" w:color="auto" w:fill="auto"/>
          </w:tcPr>
          <w:p w:rsidR="00AA5C75" w:rsidRDefault="002C7836" w:rsidP="002C7836">
            <w:r>
              <w:t>Wir verfügen über genügend Mittel und Materialien</w:t>
            </w:r>
            <w:r w:rsidR="00F35A17">
              <w:t>,</w:t>
            </w:r>
            <w:r>
              <w:t xml:space="preserve"> mit welchen unsere SuS an den Kernzielen arbeiten können. Diese Materialien sind – wenn immer möglich – mit Selbst- oder sogar Sofortkontrolle bestückt. Die Handhabung dieser Materialien haben wir mit Modelling eingeführt (oder es ist allen SuS klar, wie sie damit korrekt arbeiten müssen).  </w:t>
            </w:r>
          </w:p>
        </w:tc>
        <w:tc>
          <w:tcPr>
            <w:tcW w:w="3686" w:type="dxa"/>
            <w:tcBorders>
              <w:bottom w:val="single" w:sz="4" w:space="0" w:color="auto"/>
            </w:tcBorders>
          </w:tcPr>
          <w:p w:rsidR="00AA5C75" w:rsidRDefault="00AA5C75" w:rsidP="00D451E2"/>
        </w:tc>
      </w:tr>
      <w:tr w:rsidR="00AA5C75">
        <w:tc>
          <w:tcPr>
            <w:tcW w:w="483" w:type="dxa"/>
            <w:tcBorders>
              <w:bottom w:val="single" w:sz="4" w:space="0" w:color="auto"/>
            </w:tcBorders>
            <w:shd w:val="clear" w:color="auto" w:fill="auto"/>
          </w:tcPr>
          <w:p w:rsidR="00AA5C75" w:rsidRPr="00DA6396" w:rsidRDefault="008C329E" w:rsidP="00D451E2">
            <w:pPr>
              <w:rPr>
                <w:b/>
              </w:rPr>
            </w:pPr>
            <w:r>
              <w:rPr>
                <w:b/>
              </w:rPr>
              <w:t>7.</w:t>
            </w:r>
          </w:p>
        </w:tc>
        <w:tc>
          <w:tcPr>
            <w:tcW w:w="4587" w:type="dxa"/>
            <w:tcBorders>
              <w:bottom w:val="single" w:sz="4" w:space="0" w:color="auto"/>
            </w:tcBorders>
            <w:shd w:val="clear" w:color="auto" w:fill="auto"/>
          </w:tcPr>
          <w:p w:rsidR="008C329E" w:rsidRPr="00D723E5" w:rsidRDefault="008C329E" w:rsidP="008C329E">
            <w:r w:rsidRPr="00D723E5">
              <w:t xml:space="preserve">Wenn es darum geht, den individuellen Leistungsfortschritt einzelner Sch. zu beurteilen, kann die </w:t>
            </w:r>
            <w:r w:rsidRPr="00D723E5">
              <w:rPr>
                <w:u w:val="single"/>
              </w:rPr>
              <w:t>Individualnorm</w:t>
            </w:r>
            <w:r w:rsidRPr="00D723E5">
              <w:t xml:space="preserve"> angewandt werden. Eine Beurteilung in der Individualnorm „misst“ das Engagement / den Fleiss einer Sch. und nicht das Endresultat. Das meint, dass eine Sch., die sich engagiert und fleissig vorbereitet, sich deshalb auch verbessert, aber trotzdem </w:t>
            </w:r>
          </w:p>
          <w:p w:rsidR="00AA5C75" w:rsidRDefault="008C329E" w:rsidP="008C329E">
            <w:r w:rsidRPr="00D723E5">
              <w:t>noch keine genügende Leistung gemäss Kriterien erzielt, durchaus positiv für ihren Einsatz beurteilt werden kann. Werner Sacher rät allerdings davon ab, solche individuellen Leistungen mit gängigen Notenwerten zu beurteilen, da es für die Sch. (und auch deren Eltern) oft schwierig ist, nachzuvollziehen, warum ein Sch., der für sein Engagement / seinen Fleiss mit guten Noten beurteilt wurde, im Zeugnis dann aber doch nur eine 3 erreicht. Die aktuelle Forschung empfiehlt, individuelle Lernfortschritte mit Worten / im Gespräch zu würdigen, hier aber keine Zahlenwerte zu verwenden.</w:t>
            </w:r>
          </w:p>
        </w:tc>
        <w:tc>
          <w:tcPr>
            <w:tcW w:w="2409" w:type="dxa"/>
            <w:tcBorders>
              <w:bottom w:val="single" w:sz="4" w:space="0" w:color="auto"/>
              <w:right w:val="dotted" w:sz="4" w:space="0" w:color="auto"/>
            </w:tcBorders>
            <w:shd w:val="clear" w:color="auto" w:fill="auto"/>
          </w:tcPr>
          <w:p w:rsidR="00AA5C75" w:rsidRDefault="00CB5578" w:rsidP="004F6F14">
            <w:r w:rsidRPr="00CB5578">
              <w:rPr>
                <w:b/>
              </w:rPr>
              <w:t xml:space="preserve">Wie beurteile </w:t>
            </w:r>
            <w:r w:rsidR="004F6F14">
              <w:rPr>
                <w:b/>
              </w:rPr>
              <w:t xml:space="preserve">und </w:t>
            </w:r>
            <w:r w:rsidRPr="00CB5578">
              <w:rPr>
                <w:b/>
              </w:rPr>
              <w:t xml:space="preserve">kommuniziere ich den </w:t>
            </w:r>
            <w:r w:rsidR="00F35A17">
              <w:rPr>
                <w:b/>
              </w:rPr>
              <w:t xml:space="preserve">individuellen </w:t>
            </w:r>
            <w:r w:rsidRPr="00CB5578">
              <w:rPr>
                <w:b/>
              </w:rPr>
              <w:t>Lernfortschritt</w:t>
            </w:r>
            <w:r w:rsidR="00F35A17">
              <w:rPr>
                <w:b/>
              </w:rPr>
              <w:t xml:space="preserve"> / das Engagement </w:t>
            </w:r>
            <w:r w:rsidRPr="00CB5578">
              <w:rPr>
                <w:b/>
              </w:rPr>
              <w:t xml:space="preserve"> der einzelnen SuS im Schulalltag?</w:t>
            </w:r>
          </w:p>
        </w:tc>
        <w:tc>
          <w:tcPr>
            <w:tcW w:w="3544" w:type="dxa"/>
            <w:tcBorders>
              <w:bottom w:val="single" w:sz="4" w:space="0" w:color="auto"/>
            </w:tcBorders>
            <w:shd w:val="clear" w:color="auto" w:fill="auto"/>
          </w:tcPr>
          <w:p w:rsidR="00742A84" w:rsidRDefault="00742A84" w:rsidP="00742A84">
            <w:r>
              <w:t>s. Nr. 6</w:t>
            </w:r>
          </w:p>
          <w:p w:rsidR="00AA5C75" w:rsidRDefault="00A37045" w:rsidP="00A37045">
            <w:r>
              <w:t>Wir fragen</w:t>
            </w:r>
            <w:r w:rsidR="00742A84">
              <w:t xml:space="preserve"> jeweils nach, wie die SuS auf eine Lösung (</w:t>
            </w:r>
            <w:r w:rsidR="0086457D">
              <w:t xml:space="preserve">bzw. </w:t>
            </w:r>
            <w:r w:rsidR="00742A84">
              <w:t>Zwischenlösung) gekommen ist, bzw. was sie bereits verstan</w:t>
            </w:r>
            <w:r>
              <w:t>den hat. Danach kommunizieren wir</w:t>
            </w:r>
            <w:r w:rsidR="00742A84">
              <w:t xml:space="preserve"> den (vermutlich) nächst machbaren Lernschritt nur so weit, wie es die einzelnen SuS brauchen. </w:t>
            </w:r>
            <w:r>
              <w:t>Wir</w:t>
            </w:r>
            <w:r w:rsidR="00742A84">
              <w:t xml:space="preserve"> lobe</w:t>
            </w:r>
            <w:r>
              <w:t>n</w:t>
            </w:r>
            <w:r w:rsidR="00742A84">
              <w:t xml:space="preserve"> bewusst (nicht zu viel und nicht zu wenig für die Einzelnen) und hebe</w:t>
            </w:r>
            <w:r>
              <w:t>n</w:t>
            </w:r>
            <w:r w:rsidR="00742A84">
              <w:t xml:space="preserve"> das </w:t>
            </w:r>
            <w:r>
              <w:t>P</w:t>
            </w:r>
            <w:r w:rsidR="00742A84">
              <w:t>ositive</w:t>
            </w:r>
            <w:r>
              <w:t xml:space="preserve"> bzw. das schon Verstandene</w:t>
            </w:r>
            <w:r w:rsidR="00742A84">
              <w:t xml:space="preserve"> deutlich hervor, um zu motivieren. </w:t>
            </w:r>
          </w:p>
        </w:tc>
        <w:tc>
          <w:tcPr>
            <w:tcW w:w="3686" w:type="dxa"/>
            <w:tcBorders>
              <w:bottom w:val="single" w:sz="4" w:space="0" w:color="auto"/>
            </w:tcBorders>
          </w:tcPr>
          <w:p w:rsidR="00AA5C75" w:rsidRDefault="00AA5C75" w:rsidP="00D451E2"/>
        </w:tc>
      </w:tr>
      <w:tr w:rsidR="00D451E2">
        <w:tc>
          <w:tcPr>
            <w:tcW w:w="483" w:type="dxa"/>
            <w:tcBorders>
              <w:bottom w:val="single" w:sz="4" w:space="0" w:color="auto"/>
              <w:right w:val="single" w:sz="4" w:space="0" w:color="auto"/>
            </w:tcBorders>
            <w:shd w:val="clear" w:color="auto" w:fill="auto"/>
          </w:tcPr>
          <w:p w:rsidR="00D451E2" w:rsidRPr="009E57B8" w:rsidRDefault="009E57B8" w:rsidP="00D451E2">
            <w:pPr>
              <w:jc w:val="right"/>
              <w:rPr>
                <w:b/>
              </w:rPr>
            </w:pPr>
            <w:r w:rsidRPr="009E57B8">
              <w:rPr>
                <w:b/>
              </w:rPr>
              <w:t>8.</w:t>
            </w:r>
            <w:r w:rsidR="00D451E2" w:rsidRPr="009E57B8">
              <w:rPr>
                <w:b/>
              </w:rPr>
              <w:t xml:space="preserve"> </w:t>
            </w:r>
          </w:p>
        </w:tc>
        <w:tc>
          <w:tcPr>
            <w:tcW w:w="4587" w:type="dxa"/>
            <w:tcBorders>
              <w:left w:val="single" w:sz="4" w:space="0" w:color="auto"/>
              <w:bottom w:val="single" w:sz="4" w:space="0" w:color="auto"/>
              <w:right w:val="single" w:sz="4" w:space="0" w:color="auto"/>
            </w:tcBorders>
            <w:shd w:val="clear" w:color="auto" w:fill="auto"/>
          </w:tcPr>
          <w:p w:rsidR="008C329E" w:rsidRPr="00D723E5" w:rsidRDefault="008C329E" w:rsidP="008C329E">
            <w:r w:rsidRPr="00D723E5">
              <w:t xml:space="preserve">Individuelle Beurteilungen wie auch gezielte individuelle Förderung lassen sich im Unterricht am ehesten in Sequenzen durchführen, in denen die Sch. selbständig arbeiten. Hier wird in der Regel von der </w:t>
            </w:r>
            <w:r w:rsidRPr="00D723E5">
              <w:rPr>
                <w:u w:val="single"/>
              </w:rPr>
              <w:t>formativen Beurteilung</w:t>
            </w:r>
            <w:r w:rsidRPr="00D723E5">
              <w:t xml:space="preserve"> gesprochen, der Lernbegleitung also.</w:t>
            </w:r>
            <w:r w:rsidR="00F35A17">
              <w:t xml:space="preserve"> </w:t>
            </w:r>
            <w:r w:rsidRPr="00D723E5">
              <w:t>Förderung im Rahmen der Lernbegleitung ist vor allem dann effizient und effektiv, wenn die LP, aber auch die Sch. gewisse Grundkennt</w:t>
            </w:r>
            <w:r w:rsidR="00F35A17">
              <w:t>-</w:t>
            </w:r>
            <w:r w:rsidRPr="00D723E5">
              <w:t xml:space="preserve">nisse darüber haben, wie einer Sch. mit Problemen am besten geholfen werden kann. </w:t>
            </w:r>
          </w:p>
          <w:p w:rsidR="008C329E" w:rsidRPr="00D723E5" w:rsidRDefault="008C329E" w:rsidP="008C329E">
            <w:r w:rsidRPr="00D723E5">
              <w:t>Wirksam geholfen wird in der Regel dort, wo zuerst einmal sorgfältig zugehört wird, was die andere Person schon alles ausprobiert hat und wo anschliessend höchstens ein Tipp folgt (und nicht die Lösung). Dies deshalb, da ein Mensch nur dann stolz auf sich ist (und auch dessen Selbstwert gestärkt wird), wenn er etwas aus eigener Kraft (mit Fleiss und Engagement) erreicht hat.</w:t>
            </w:r>
          </w:p>
          <w:p w:rsidR="00D451E2" w:rsidRDefault="008C329E" w:rsidP="00D451E2">
            <w:r w:rsidRPr="00D723E5">
              <w:t>Wer zu früh die Lösung präsentiert, verpasst die Möglichkeit, den Selbstwert der Sch. zu stärken.</w:t>
            </w:r>
          </w:p>
        </w:tc>
        <w:tc>
          <w:tcPr>
            <w:tcW w:w="2409" w:type="dxa"/>
            <w:tcBorders>
              <w:left w:val="single" w:sz="4" w:space="0" w:color="auto"/>
              <w:bottom w:val="single" w:sz="4" w:space="0" w:color="auto"/>
              <w:right w:val="single" w:sz="4" w:space="0" w:color="auto"/>
            </w:tcBorders>
            <w:shd w:val="clear" w:color="auto" w:fill="auto"/>
          </w:tcPr>
          <w:p w:rsidR="00D451E2" w:rsidRDefault="00CB5578" w:rsidP="00D451E2">
            <w:r>
              <w:rPr>
                <w:b/>
              </w:rPr>
              <w:t>Wie und womit verschaffe ich mir im Unterricht Zeit und Raum, um die SuS einzeln und individuell zu fördern?</w:t>
            </w:r>
          </w:p>
        </w:tc>
        <w:tc>
          <w:tcPr>
            <w:tcW w:w="3544" w:type="dxa"/>
            <w:tcBorders>
              <w:left w:val="single" w:sz="4" w:space="0" w:color="auto"/>
              <w:bottom w:val="single" w:sz="4" w:space="0" w:color="auto"/>
              <w:right w:val="single" w:sz="4" w:space="0" w:color="auto"/>
            </w:tcBorders>
            <w:shd w:val="clear" w:color="auto" w:fill="auto"/>
          </w:tcPr>
          <w:p w:rsidR="00D451E2" w:rsidRDefault="00A37045" w:rsidP="00F35A17">
            <w:r>
              <w:t>Wir</w:t>
            </w:r>
            <w:r w:rsidR="0087239F">
              <w:t xml:space="preserve"> unterrichte</w:t>
            </w:r>
            <w:r>
              <w:t>n</w:t>
            </w:r>
            <w:r w:rsidR="0087239F">
              <w:t xml:space="preserve"> ca. 75% lehrerzentriert (SuS arbeiten direkt nach meinen Anweisungen oder mit meiner direkten Begleitung) und ca. 25% schülerzentriert (auf eigenen Wegen </w:t>
            </w:r>
            <w:r w:rsidR="00274CCB">
              <w:t xml:space="preserve">mit viel Selbstbestimmung). </w:t>
            </w:r>
            <w:r>
              <w:t xml:space="preserve">Wir </w:t>
            </w:r>
            <w:r w:rsidR="00F35A17">
              <w:t>wählen dabei</w:t>
            </w:r>
            <w:r>
              <w:t xml:space="preserve"> aus folgenden</w:t>
            </w:r>
            <w:r w:rsidR="00274CCB">
              <w:t xml:space="preserve"> </w:t>
            </w:r>
            <w:r w:rsidR="00F35A17">
              <w:t>Unterrichtsformen</w:t>
            </w:r>
            <w:r w:rsidR="00274CCB">
              <w:t xml:space="preserve"> für schülerzentriertes Arbeiten</w:t>
            </w:r>
            <w:r>
              <w:t xml:space="preserve"> aus</w:t>
            </w:r>
            <w:r w:rsidR="00274CCB">
              <w:t>: Postenlauf, Werkstatt, projektartiger Unterricht, Freiwahlarbeit</w:t>
            </w:r>
            <w:r w:rsidR="00F35A17">
              <w:t>, an Lernzielen orientierten Wochenplänen u.a.m.</w:t>
            </w:r>
            <w:r>
              <w:t xml:space="preserve"> (siehe im Buch Unterrichtsformen konkret, S. 61ff)</w:t>
            </w:r>
            <w:r w:rsidR="00274CCB">
              <w:t>.</w:t>
            </w:r>
          </w:p>
        </w:tc>
        <w:tc>
          <w:tcPr>
            <w:tcW w:w="3686" w:type="dxa"/>
            <w:tcBorders>
              <w:left w:val="single" w:sz="4" w:space="0" w:color="auto"/>
              <w:bottom w:val="single" w:sz="4" w:space="0" w:color="auto"/>
            </w:tcBorders>
          </w:tcPr>
          <w:p w:rsidR="00D451E2" w:rsidRDefault="00D451E2" w:rsidP="00D451E2"/>
        </w:tc>
      </w:tr>
      <w:tr w:rsidR="008C329E">
        <w:tc>
          <w:tcPr>
            <w:tcW w:w="483" w:type="dxa"/>
            <w:tcBorders>
              <w:bottom w:val="single" w:sz="4" w:space="0" w:color="auto"/>
              <w:right w:val="single" w:sz="4" w:space="0" w:color="auto"/>
            </w:tcBorders>
            <w:shd w:val="clear" w:color="auto" w:fill="auto"/>
          </w:tcPr>
          <w:p w:rsidR="008C329E" w:rsidRPr="00C22B55" w:rsidRDefault="00C22B55" w:rsidP="00D451E2">
            <w:pPr>
              <w:jc w:val="right"/>
              <w:rPr>
                <w:b/>
              </w:rPr>
            </w:pPr>
            <w:r w:rsidRPr="00C22B55">
              <w:rPr>
                <w:b/>
              </w:rPr>
              <w:t>9.</w:t>
            </w:r>
          </w:p>
        </w:tc>
        <w:tc>
          <w:tcPr>
            <w:tcW w:w="4587" w:type="dxa"/>
            <w:tcBorders>
              <w:left w:val="single" w:sz="4" w:space="0" w:color="auto"/>
              <w:bottom w:val="single" w:sz="4" w:space="0" w:color="auto"/>
              <w:right w:val="single" w:sz="4" w:space="0" w:color="auto"/>
            </w:tcBorders>
            <w:shd w:val="clear" w:color="auto" w:fill="auto"/>
          </w:tcPr>
          <w:p w:rsidR="008C329E" w:rsidRPr="00D723E5" w:rsidRDefault="008C329E" w:rsidP="008C329E">
            <w:r w:rsidRPr="00D723E5">
              <w:rPr>
                <w:color w:val="000000"/>
              </w:rPr>
              <w:t xml:space="preserve">Das alles kann nur gelingen, wenn die LP sich selbst Sorge trägt und ihre eigenen Grenzen kennt. Im Rahmen der ‚Beurteilung und Förderung’ könnte eine LP immer noch </w:t>
            </w:r>
            <w:r w:rsidRPr="00D723E5">
              <w:rPr>
                <w:i/>
                <w:color w:val="000000"/>
              </w:rPr>
              <w:t>mehr</w:t>
            </w:r>
            <w:r w:rsidRPr="00D723E5">
              <w:rPr>
                <w:color w:val="000000"/>
              </w:rPr>
              <w:t xml:space="preserve"> und </w:t>
            </w:r>
            <w:r w:rsidRPr="00D723E5">
              <w:rPr>
                <w:i/>
                <w:color w:val="000000"/>
              </w:rPr>
              <w:t>noch Besseres</w:t>
            </w:r>
            <w:r w:rsidRPr="00D723E5">
              <w:rPr>
                <w:color w:val="000000"/>
              </w:rPr>
              <w:t xml:space="preserve"> tun. Dies darf aber nicht auf Kosten der Gesundheit der LP geschehen!</w:t>
            </w:r>
            <w:r>
              <w:rPr>
                <w:color w:val="000000"/>
              </w:rPr>
              <w:t xml:space="preserve"> (Selbstmanagement)</w:t>
            </w:r>
          </w:p>
        </w:tc>
        <w:tc>
          <w:tcPr>
            <w:tcW w:w="2409" w:type="dxa"/>
            <w:tcBorders>
              <w:left w:val="single" w:sz="4" w:space="0" w:color="auto"/>
              <w:bottom w:val="single" w:sz="4" w:space="0" w:color="auto"/>
              <w:right w:val="single" w:sz="4" w:space="0" w:color="auto"/>
            </w:tcBorders>
            <w:shd w:val="clear" w:color="auto" w:fill="auto"/>
          </w:tcPr>
          <w:p w:rsidR="008C329E" w:rsidRDefault="004F6F14" w:rsidP="004F6F14">
            <w:r w:rsidRPr="00CB5578">
              <w:rPr>
                <w:b/>
              </w:rPr>
              <w:t xml:space="preserve">Wie </w:t>
            </w:r>
            <w:r>
              <w:rPr>
                <w:b/>
              </w:rPr>
              <w:t>gehe ich mit dem Anspruch um</w:t>
            </w:r>
            <w:r w:rsidR="00F35A17">
              <w:rPr>
                <w:b/>
              </w:rPr>
              <w:t>,</w:t>
            </w:r>
            <w:r>
              <w:rPr>
                <w:b/>
              </w:rPr>
              <w:t xml:space="preserve"> „möglichst perfekt beurteilen zu wollen“?</w:t>
            </w:r>
          </w:p>
        </w:tc>
        <w:tc>
          <w:tcPr>
            <w:tcW w:w="3544" w:type="dxa"/>
            <w:tcBorders>
              <w:left w:val="single" w:sz="4" w:space="0" w:color="auto"/>
              <w:bottom w:val="single" w:sz="4" w:space="0" w:color="auto"/>
              <w:right w:val="single" w:sz="4" w:space="0" w:color="auto"/>
            </w:tcBorders>
            <w:shd w:val="clear" w:color="auto" w:fill="auto"/>
          </w:tcPr>
          <w:p w:rsidR="009C7B47" w:rsidRDefault="009C7B47" w:rsidP="00D451E2">
            <w:r>
              <w:t>Wir streben nach Effizienz durch Absprachen mit Kolleginnen und Kollegen.</w:t>
            </w:r>
          </w:p>
          <w:p w:rsidR="009C7B47" w:rsidRDefault="009C7B47" w:rsidP="00D451E2">
            <w:r>
              <w:t>Wir achten auf geschickte Organisation.</w:t>
            </w:r>
          </w:p>
          <w:p w:rsidR="0083274F" w:rsidRDefault="009C7B47" w:rsidP="0083274F">
            <w:r>
              <w:t xml:space="preserve">Wir planen genügend weit </w:t>
            </w:r>
            <w:r w:rsidR="00F35A17">
              <w:t>grob voraus (Quartalspläne mit Lernzielen)</w:t>
            </w:r>
            <w:r>
              <w:t xml:space="preserve">. </w:t>
            </w:r>
          </w:p>
          <w:p w:rsidR="00573B22" w:rsidRDefault="009C7B47" w:rsidP="0083274F">
            <w:r>
              <w:t xml:space="preserve">Wir sind </w:t>
            </w:r>
            <w:r w:rsidR="00F35A17">
              <w:t>in der Regel</w:t>
            </w:r>
            <w:r>
              <w:t xml:space="preserve"> mit 80% der möglichen Qualität zufrieden und streben </w:t>
            </w:r>
            <w:r w:rsidR="00F35A17">
              <w:t xml:space="preserve">selten </w:t>
            </w:r>
            <w:r w:rsidR="002B0746">
              <w:t xml:space="preserve"> 1</w:t>
            </w:r>
            <w:r>
              <w:t xml:space="preserve">00% </w:t>
            </w:r>
            <w:r w:rsidR="0083274F">
              <w:t xml:space="preserve">Qualität </w:t>
            </w:r>
            <w:r>
              <w:t>an</w:t>
            </w:r>
            <w:r w:rsidR="00F35A17">
              <w:t>,</w:t>
            </w:r>
            <w:r w:rsidR="00573B22">
              <w:t xml:space="preserve"> um gesund zu bleiben</w:t>
            </w:r>
            <w:r>
              <w:t>.</w:t>
            </w:r>
          </w:p>
          <w:p w:rsidR="008C329E" w:rsidRDefault="00B43230" w:rsidP="00B43230">
            <w:r>
              <w:t xml:space="preserve">Fürs Korrigieren und Kontrollieren gilt: </w:t>
            </w:r>
            <w:r w:rsidR="00573B22">
              <w:t>Für uns Wichtiges und Dringendes wird sofort erledigt. Wichtiges und nicht Dringendes wird in die Agenda eingetragen.</w:t>
            </w:r>
          </w:p>
        </w:tc>
        <w:tc>
          <w:tcPr>
            <w:tcW w:w="3686" w:type="dxa"/>
            <w:tcBorders>
              <w:left w:val="single" w:sz="4" w:space="0" w:color="auto"/>
              <w:bottom w:val="single" w:sz="4" w:space="0" w:color="auto"/>
            </w:tcBorders>
          </w:tcPr>
          <w:p w:rsidR="008C329E" w:rsidRDefault="008C329E" w:rsidP="00D451E2"/>
        </w:tc>
      </w:tr>
      <w:tr w:rsidR="00D451E2">
        <w:trPr>
          <w:trHeight w:val="102"/>
        </w:trPr>
        <w:tc>
          <w:tcPr>
            <w:tcW w:w="483" w:type="dxa"/>
            <w:tcBorders>
              <w:top w:val="single" w:sz="4" w:space="0" w:color="auto"/>
              <w:left w:val="nil"/>
              <w:bottom w:val="single" w:sz="4" w:space="0" w:color="auto"/>
            </w:tcBorders>
            <w:shd w:val="clear" w:color="auto" w:fill="FF9900"/>
          </w:tcPr>
          <w:p w:rsidR="00D451E2" w:rsidRDefault="00D451E2" w:rsidP="00D451E2">
            <w:pPr>
              <w:spacing w:line="100" w:lineRule="exact"/>
            </w:pPr>
          </w:p>
        </w:tc>
        <w:tc>
          <w:tcPr>
            <w:tcW w:w="4587" w:type="dxa"/>
            <w:tcBorders>
              <w:top w:val="single" w:sz="4" w:space="0" w:color="auto"/>
              <w:bottom w:val="single" w:sz="4" w:space="0" w:color="auto"/>
            </w:tcBorders>
            <w:shd w:val="clear" w:color="auto" w:fill="FF9900"/>
          </w:tcPr>
          <w:p w:rsidR="00D451E2" w:rsidRDefault="00D451E2" w:rsidP="00D451E2">
            <w:pPr>
              <w:spacing w:line="100" w:lineRule="exact"/>
            </w:pPr>
          </w:p>
        </w:tc>
        <w:tc>
          <w:tcPr>
            <w:tcW w:w="2409" w:type="dxa"/>
            <w:tcBorders>
              <w:top w:val="single" w:sz="4" w:space="0" w:color="auto"/>
              <w:bottom w:val="single" w:sz="4" w:space="0" w:color="auto"/>
              <w:right w:val="dotted" w:sz="4" w:space="0" w:color="auto"/>
            </w:tcBorders>
            <w:shd w:val="clear" w:color="auto" w:fill="FF9900"/>
          </w:tcPr>
          <w:p w:rsidR="00D451E2" w:rsidRDefault="00D451E2" w:rsidP="00D451E2">
            <w:pPr>
              <w:spacing w:line="100" w:lineRule="exact"/>
            </w:pPr>
          </w:p>
        </w:tc>
        <w:tc>
          <w:tcPr>
            <w:tcW w:w="3544" w:type="dxa"/>
            <w:tcBorders>
              <w:top w:val="single" w:sz="4" w:space="0" w:color="auto"/>
              <w:bottom w:val="single" w:sz="4" w:space="0" w:color="auto"/>
            </w:tcBorders>
            <w:shd w:val="clear" w:color="auto" w:fill="FF9900"/>
          </w:tcPr>
          <w:p w:rsidR="00D451E2" w:rsidRDefault="00D451E2" w:rsidP="00D451E2">
            <w:pPr>
              <w:spacing w:line="100" w:lineRule="exact"/>
            </w:pPr>
          </w:p>
        </w:tc>
        <w:tc>
          <w:tcPr>
            <w:tcW w:w="3686" w:type="dxa"/>
            <w:tcBorders>
              <w:top w:val="single" w:sz="4" w:space="0" w:color="auto"/>
              <w:bottom w:val="single" w:sz="4" w:space="0" w:color="auto"/>
              <w:right w:val="nil"/>
            </w:tcBorders>
            <w:shd w:val="clear" w:color="auto" w:fill="FF9900"/>
          </w:tcPr>
          <w:p w:rsidR="00D451E2" w:rsidRDefault="00D451E2" w:rsidP="00D451E2">
            <w:pPr>
              <w:spacing w:line="100" w:lineRule="exact"/>
            </w:pPr>
          </w:p>
        </w:tc>
      </w:tr>
    </w:tbl>
    <w:p w:rsidR="00D451E2" w:rsidRDefault="00D451E2"/>
    <w:sectPr w:rsidR="00D451E2" w:rsidSect="00493CC9">
      <w:footerReference w:type="even" r:id="rId6"/>
      <w:footerReference w:type="default" r:id="rId7"/>
      <w:pgSz w:w="16838" w:h="11899" w:orient="landscape"/>
      <w:pgMar w:top="1417" w:right="1134" w:bottom="1417" w:left="1417" w:header="708" w:footer="708" w:gutter="0"/>
      <w:cols w:space="708"/>
      <w:printerSettings r:id="rId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6AD5" w:rsidRDefault="00EF3991" w:rsidP="00734EE3">
    <w:pPr>
      <w:pStyle w:val="Fuzeile"/>
      <w:framePr w:wrap="around" w:vAnchor="text" w:hAnchor="margin" w:xAlign="right" w:y="1"/>
      <w:rPr>
        <w:rStyle w:val="Seitenzahl"/>
      </w:rPr>
    </w:pPr>
    <w:r>
      <w:rPr>
        <w:rStyle w:val="Seitenzahl"/>
      </w:rPr>
      <w:fldChar w:fldCharType="begin"/>
    </w:r>
    <w:r w:rsidR="00D36AD5">
      <w:rPr>
        <w:rStyle w:val="Seitenzahl"/>
      </w:rPr>
      <w:instrText xml:space="preserve">PAGE  </w:instrText>
    </w:r>
    <w:r>
      <w:rPr>
        <w:rStyle w:val="Seitenzahl"/>
      </w:rPr>
      <w:fldChar w:fldCharType="end"/>
    </w:r>
  </w:p>
  <w:p w:rsidR="00D36AD5" w:rsidRDefault="00D36AD5" w:rsidP="00D36AD5">
    <w:pPr>
      <w:pStyle w:val="Fuzeil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6AD5" w:rsidRDefault="00EF3991" w:rsidP="00734EE3">
    <w:pPr>
      <w:pStyle w:val="Fuzeile"/>
      <w:framePr w:wrap="around" w:vAnchor="text" w:hAnchor="margin" w:xAlign="right" w:y="1"/>
      <w:rPr>
        <w:rStyle w:val="Seitenzahl"/>
      </w:rPr>
    </w:pPr>
    <w:r>
      <w:rPr>
        <w:rStyle w:val="Seitenzahl"/>
      </w:rPr>
      <w:fldChar w:fldCharType="begin"/>
    </w:r>
    <w:r w:rsidR="00D36AD5">
      <w:rPr>
        <w:rStyle w:val="Seitenzahl"/>
      </w:rPr>
      <w:instrText xml:space="preserve">PAGE  </w:instrText>
    </w:r>
    <w:r>
      <w:rPr>
        <w:rStyle w:val="Seitenzahl"/>
      </w:rPr>
      <w:fldChar w:fldCharType="separate"/>
    </w:r>
    <w:r w:rsidR="00D87AF5">
      <w:rPr>
        <w:rStyle w:val="Seitenzahl"/>
        <w:noProof/>
      </w:rPr>
      <w:t>4</w:t>
    </w:r>
    <w:r>
      <w:rPr>
        <w:rStyle w:val="Seitenzahl"/>
      </w:rPr>
      <w:fldChar w:fldCharType="end"/>
    </w:r>
  </w:p>
  <w:p w:rsidR="00D36AD5" w:rsidRDefault="00D36AD5" w:rsidP="00D36AD5">
    <w:pPr>
      <w:pStyle w:val="Fuzeile"/>
      <w:ind w:right="360"/>
    </w:pPr>
    <w:r>
      <w:t xml:space="preserve">©www.ppz.ch / 2012    / Beurteilung /                                                                                                                                           Seite </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703106B"/>
    <w:multiLevelType w:val="hybridMultilevel"/>
    <w:tmpl w:val="D7B49C00"/>
    <w:lvl w:ilvl="0" w:tplc="89866554">
      <w:start w:val="3"/>
      <w:numFmt w:val="bullet"/>
      <w:lvlText w:val="-"/>
      <w:lvlJc w:val="left"/>
      <w:pPr>
        <w:ind w:left="720" w:hanging="360"/>
      </w:pPr>
      <w:rPr>
        <w:rFonts w:ascii="Arial" w:eastAsia="Times New Roman" w:hAnsi="Arial" w:cs="Time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F13602"/>
    <w:multiLevelType w:val="hybridMultilevel"/>
    <w:tmpl w:val="4FD036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93CC9"/>
    <w:rsid w:val="00274CCB"/>
    <w:rsid w:val="002A1C0C"/>
    <w:rsid w:val="002B0746"/>
    <w:rsid w:val="002C7836"/>
    <w:rsid w:val="004531CE"/>
    <w:rsid w:val="004822CB"/>
    <w:rsid w:val="00493CC9"/>
    <w:rsid w:val="004D495A"/>
    <w:rsid w:val="004F6F14"/>
    <w:rsid w:val="00573B22"/>
    <w:rsid w:val="00604864"/>
    <w:rsid w:val="006161A6"/>
    <w:rsid w:val="00673C15"/>
    <w:rsid w:val="0069110F"/>
    <w:rsid w:val="00704733"/>
    <w:rsid w:val="00742A84"/>
    <w:rsid w:val="0083274F"/>
    <w:rsid w:val="0086457D"/>
    <w:rsid w:val="0087239F"/>
    <w:rsid w:val="008C329E"/>
    <w:rsid w:val="009C7B47"/>
    <w:rsid w:val="009E57B8"/>
    <w:rsid w:val="00A37045"/>
    <w:rsid w:val="00A66B6D"/>
    <w:rsid w:val="00AA5C75"/>
    <w:rsid w:val="00B25465"/>
    <w:rsid w:val="00B43230"/>
    <w:rsid w:val="00BB12F6"/>
    <w:rsid w:val="00C17488"/>
    <w:rsid w:val="00C22B55"/>
    <w:rsid w:val="00C8489C"/>
    <w:rsid w:val="00CB5578"/>
    <w:rsid w:val="00D36AD5"/>
    <w:rsid w:val="00D451E2"/>
    <w:rsid w:val="00D87AF5"/>
    <w:rsid w:val="00DC1D6A"/>
    <w:rsid w:val="00E14B91"/>
    <w:rsid w:val="00EA5FC4"/>
    <w:rsid w:val="00EF3991"/>
    <w:rsid w:val="00F35A17"/>
    <w:rsid w:val="00F94C0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3CC9"/>
    <w:rPr>
      <w:rFonts w:ascii="Arial" w:eastAsia="Times New Roman" w:hAnsi="Arial" w:cs="Times"/>
      <w:snapToGrid w:val="0"/>
      <w:lang w:val="de-CH" w:eastAsia="ja-JP"/>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493CC9"/>
    <w:pPr>
      <w:ind w:left="720"/>
      <w:contextualSpacing/>
    </w:pPr>
    <w:rPr>
      <w:rFonts w:eastAsia="ＭＳ 明朝" w:cs="Times New Roman"/>
      <w:snapToGrid/>
      <w:szCs w:val="20"/>
      <w:lang w:eastAsia="de-CH"/>
    </w:rPr>
  </w:style>
  <w:style w:type="character" w:styleId="Link">
    <w:name w:val="Hyperlink"/>
    <w:basedOn w:val="Absatzstandardschriftart"/>
    <w:uiPriority w:val="99"/>
    <w:semiHidden/>
    <w:unhideWhenUsed/>
    <w:rsid w:val="00F94C04"/>
    <w:rPr>
      <w:color w:val="0000FF" w:themeColor="hyperlink"/>
      <w:u w:val="single"/>
    </w:rPr>
  </w:style>
  <w:style w:type="paragraph" w:styleId="Kopfzeile">
    <w:name w:val="header"/>
    <w:basedOn w:val="Standard"/>
    <w:link w:val="KopfzeileZeichen"/>
    <w:uiPriority w:val="99"/>
    <w:semiHidden/>
    <w:unhideWhenUsed/>
    <w:rsid w:val="00D36AD5"/>
    <w:pPr>
      <w:tabs>
        <w:tab w:val="center" w:pos="4536"/>
        <w:tab w:val="right" w:pos="9072"/>
      </w:tabs>
    </w:pPr>
  </w:style>
  <w:style w:type="character" w:customStyle="1" w:styleId="KopfzeileZeichen">
    <w:name w:val="Kopfzeile Zeichen"/>
    <w:basedOn w:val="Absatzstandardschriftart"/>
    <w:link w:val="Kopfzeile"/>
    <w:uiPriority w:val="99"/>
    <w:semiHidden/>
    <w:rsid w:val="00D36AD5"/>
    <w:rPr>
      <w:rFonts w:ascii="Arial" w:eastAsia="Times New Roman" w:hAnsi="Arial" w:cs="Times"/>
      <w:snapToGrid w:val="0"/>
      <w:lang w:val="de-CH" w:eastAsia="ja-JP"/>
    </w:rPr>
  </w:style>
  <w:style w:type="paragraph" w:styleId="Fuzeile">
    <w:name w:val="footer"/>
    <w:basedOn w:val="Standard"/>
    <w:link w:val="FuzeileZeichen"/>
    <w:uiPriority w:val="99"/>
    <w:semiHidden/>
    <w:unhideWhenUsed/>
    <w:rsid w:val="00D36AD5"/>
    <w:pPr>
      <w:tabs>
        <w:tab w:val="center" w:pos="4536"/>
        <w:tab w:val="right" w:pos="9072"/>
      </w:tabs>
    </w:pPr>
  </w:style>
  <w:style w:type="character" w:customStyle="1" w:styleId="FuzeileZeichen">
    <w:name w:val="Fußzeile Zeichen"/>
    <w:basedOn w:val="Absatzstandardschriftart"/>
    <w:link w:val="Fuzeile"/>
    <w:uiPriority w:val="99"/>
    <w:semiHidden/>
    <w:rsid w:val="00D36AD5"/>
    <w:rPr>
      <w:rFonts w:ascii="Arial" w:eastAsia="Times New Roman" w:hAnsi="Arial" w:cs="Times"/>
      <w:snapToGrid w:val="0"/>
      <w:lang w:val="de-CH" w:eastAsia="ja-JP"/>
    </w:rPr>
  </w:style>
  <w:style w:type="character" w:styleId="Seitenzahl">
    <w:name w:val="page number"/>
    <w:basedOn w:val="Absatzstandardschriftart"/>
    <w:uiPriority w:val="99"/>
    <w:semiHidden/>
    <w:unhideWhenUsed/>
    <w:rsid w:val="00D36A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1.bin"/><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kernlehrplan.ch" TargetMode="Externa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8186</Characters>
  <Application>Microsoft Word 12.1.0</Application>
  <DocSecurity>0</DocSecurity>
  <Lines>68</Lines>
  <Paragraphs>16</Paragraphs>
  <ScaleCrop>false</ScaleCrop>
  <Company> </Company>
  <LinksUpToDate>false</LinksUpToDate>
  <CharactersWithSpaces>10052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Müller</dc:creator>
  <cp:keywords/>
  <cp:lastModifiedBy>Ralph Leonhardt</cp:lastModifiedBy>
  <cp:revision>3</cp:revision>
  <dcterms:created xsi:type="dcterms:W3CDTF">2011-11-16T18:59:00Z</dcterms:created>
  <dcterms:modified xsi:type="dcterms:W3CDTF">2012-01-11T07:06:00Z</dcterms:modified>
</cp:coreProperties>
</file>